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0" w:rsidRPr="004C5343" w:rsidRDefault="00715650" w:rsidP="00715650">
      <w:pPr>
        <w:rPr>
          <w:rFonts w:ascii="Arial Narrow" w:hAnsi="Arial Narrow"/>
          <w:b/>
          <w:sz w:val="22"/>
          <w:szCs w:val="22"/>
        </w:rPr>
      </w:pPr>
    </w:p>
    <w:p w:rsidR="00715650" w:rsidRPr="004C5343" w:rsidRDefault="00715650" w:rsidP="00715650">
      <w:pPr>
        <w:rPr>
          <w:rFonts w:ascii="Arial Narrow" w:hAnsi="Arial Narrow"/>
          <w:b/>
          <w:sz w:val="22"/>
          <w:szCs w:val="22"/>
        </w:rPr>
      </w:pPr>
    </w:p>
    <w:p w:rsidR="00715650" w:rsidRPr="006E6B58" w:rsidRDefault="00715650" w:rsidP="00715650">
      <w:pPr>
        <w:rPr>
          <w:sz w:val="24"/>
          <w:szCs w:val="24"/>
        </w:rPr>
      </w:pPr>
      <w:r w:rsidRPr="006E6B58">
        <w:rPr>
          <w:b/>
          <w:sz w:val="24"/>
          <w:szCs w:val="24"/>
        </w:rPr>
        <w:t xml:space="preserve"> </w:t>
      </w:r>
    </w:p>
    <w:tbl>
      <w:tblPr>
        <w:tblW w:w="1091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410"/>
        <w:gridCol w:w="992"/>
      </w:tblGrid>
      <w:tr w:rsidR="00715650" w:rsidRPr="006E6B58" w:rsidTr="00715650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50" w:rsidRPr="006E6B58" w:rsidRDefault="00715650" w:rsidP="008808E9">
            <w:pPr>
              <w:jc w:val="center"/>
              <w:rPr>
                <w:b/>
                <w:sz w:val="24"/>
                <w:szCs w:val="24"/>
              </w:rPr>
            </w:pPr>
            <w:r w:rsidRPr="006E6B58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50" w:rsidRPr="006E6B58" w:rsidRDefault="00715650" w:rsidP="008808E9">
            <w:pPr>
              <w:jc w:val="center"/>
              <w:rPr>
                <w:b/>
                <w:sz w:val="24"/>
                <w:szCs w:val="24"/>
              </w:rPr>
            </w:pPr>
            <w:r w:rsidRPr="006E6B58">
              <w:rPr>
                <w:b/>
                <w:sz w:val="24"/>
                <w:szCs w:val="24"/>
              </w:rPr>
              <w:t>Wielkość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50" w:rsidRPr="006E6B58" w:rsidRDefault="00715650" w:rsidP="008808E9">
            <w:pPr>
              <w:jc w:val="center"/>
              <w:rPr>
                <w:b/>
                <w:sz w:val="24"/>
                <w:szCs w:val="24"/>
              </w:rPr>
            </w:pPr>
            <w:r w:rsidRPr="006E6B58">
              <w:rPr>
                <w:b/>
                <w:sz w:val="24"/>
                <w:szCs w:val="24"/>
              </w:rPr>
              <w:t>Ilość /szt.</w:t>
            </w:r>
          </w:p>
        </w:tc>
      </w:tr>
      <w:tr w:rsidR="00715650" w:rsidRPr="006E6B58" w:rsidTr="00715650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650" w:rsidRDefault="00715650" w:rsidP="00715650">
            <w:pPr>
              <w:pStyle w:val="Default"/>
              <w:rPr>
                <w:sz w:val="23"/>
                <w:szCs w:val="23"/>
              </w:rPr>
            </w:pPr>
            <w:r w:rsidRPr="00715650">
              <w:rPr>
                <w:b/>
                <w:sz w:val="23"/>
                <w:szCs w:val="23"/>
              </w:rPr>
              <w:t>Endoprotez</w:t>
            </w:r>
            <w:r>
              <w:rPr>
                <w:b/>
                <w:sz w:val="23"/>
                <w:szCs w:val="23"/>
              </w:rPr>
              <w:t>a</w:t>
            </w:r>
            <w:r w:rsidRPr="00715650">
              <w:rPr>
                <w:b/>
                <w:sz w:val="23"/>
                <w:szCs w:val="23"/>
              </w:rPr>
              <w:t xml:space="preserve"> piersi o kształcie okrągłym,</w:t>
            </w:r>
            <w:r>
              <w:rPr>
                <w:sz w:val="23"/>
                <w:szCs w:val="23"/>
              </w:rPr>
              <w:t xml:space="preserve"> sterylna (ważność sterylności produktu minimum 4 lata) posiadająca ponadto cechy:</w:t>
            </w:r>
          </w:p>
          <w:p w:rsidR="00715650" w:rsidRDefault="00715650" w:rsidP="007156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powłoka gładka </w:t>
            </w:r>
          </w:p>
          <w:p w:rsidR="00715650" w:rsidRDefault="00715650" w:rsidP="007156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wypełniona w 100% żelem silikonowym </w:t>
            </w:r>
          </w:p>
          <w:p w:rsidR="00715650" w:rsidRDefault="00715650" w:rsidP="007156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bariera </w:t>
            </w:r>
            <w:proofErr w:type="spellStart"/>
            <w:r>
              <w:rPr>
                <w:sz w:val="23"/>
                <w:szCs w:val="23"/>
              </w:rPr>
              <w:t>antydyfuzyjna</w:t>
            </w:r>
            <w:proofErr w:type="spellEnd"/>
            <w:r>
              <w:rPr>
                <w:sz w:val="23"/>
                <w:szCs w:val="23"/>
              </w:rPr>
              <w:t xml:space="preserve"> zapobiegająca przenikaniu żelu do organizmu na całej powierzchni </w:t>
            </w:r>
          </w:p>
          <w:p w:rsidR="00715650" w:rsidRDefault="00715650" w:rsidP="007156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wizualny wskaźnik obecności warstwy barierowej </w:t>
            </w:r>
          </w:p>
          <w:p w:rsidR="00715650" w:rsidRDefault="00715650" w:rsidP="007156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minimum 3 warstwy elastomeru </w:t>
            </w:r>
          </w:p>
          <w:p w:rsidR="00715650" w:rsidRDefault="00715650" w:rsidP="007156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przyjmująca kształt „łzy” pod wpływem grawitacji </w:t>
            </w:r>
          </w:p>
          <w:p w:rsidR="00715650" w:rsidRPr="00715650" w:rsidRDefault="00715650" w:rsidP="007156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4 projekcje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650" w:rsidRDefault="00715650" w:rsidP="008808E9">
            <w:pPr>
              <w:jc w:val="center"/>
              <w:rPr>
                <w:sz w:val="24"/>
                <w:szCs w:val="24"/>
              </w:rPr>
            </w:pPr>
          </w:p>
          <w:p w:rsidR="00715650" w:rsidRDefault="00715650" w:rsidP="008808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pełny zakres rozmiarów: </w:t>
            </w:r>
          </w:p>
          <w:p w:rsidR="00715650" w:rsidRDefault="00715650" w:rsidP="008808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średnica od 10 cm do 13,5 cm (min. zakres pojemności 160 cm3- max zakres pojemności 700 cm3)</w:t>
            </w:r>
          </w:p>
          <w:p w:rsidR="00715650" w:rsidRDefault="00715650" w:rsidP="008808E9">
            <w:pPr>
              <w:jc w:val="center"/>
              <w:rPr>
                <w:sz w:val="23"/>
                <w:szCs w:val="23"/>
              </w:rPr>
            </w:pPr>
          </w:p>
          <w:p w:rsidR="00715650" w:rsidRPr="006E6B58" w:rsidRDefault="00715650" w:rsidP="008808E9">
            <w:pPr>
              <w:jc w:val="center"/>
              <w:rPr>
                <w:sz w:val="24"/>
                <w:szCs w:val="24"/>
              </w:rPr>
            </w:pPr>
            <w:r w:rsidRPr="004C3EFB">
              <w:rPr>
                <w:b/>
                <w:sz w:val="18"/>
                <w:lang w:eastAsia="en-US"/>
              </w:rPr>
              <w:t>Do wyboru przez Zamawiającego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650" w:rsidRDefault="00715650" w:rsidP="008808E9">
            <w:pPr>
              <w:jc w:val="center"/>
              <w:rPr>
                <w:sz w:val="24"/>
                <w:szCs w:val="24"/>
              </w:rPr>
            </w:pPr>
          </w:p>
          <w:p w:rsidR="00715650" w:rsidRDefault="00715650" w:rsidP="008808E9">
            <w:pPr>
              <w:jc w:val="center"/>
              <w:rPr>
                <w:sz w:val="24"/>
                <w:szCs w:val="24"/>
              </w:rPr>
            </w:pPr>
          </w:p>
          <w:p w:rsidR="00715650" w:rsidRDefault="00715650" w:rsidP="008808E9">
            <w:pPr>
              <w:jc w:val="center"/>
              <w:rPr>
                <w:sz w:val="24"/>
                <w:szCs w:val="24"/>
              </w:rPr>
            </w:pPr>
          </w:p>
          <w:p w:rsidR="00715650" w:rsidRPr="006E6B58" w:rsidRDefault="00715650" w:rsidP="0088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C32">
              <w:rPr>
                <w:sz w:val="24"/>
                <w:szCs w:val="24"/>
              </w:rPr>
              <w:t>0</w:t>
            </w:r>
          </w:p>
          <w:p w:rsidR="00715650" w:rsidRPr="006E6B58" w:rsidRDefault="00715650" w:rsidP="008808E9">
            <w:pPr>
              <w:jc w:val="center"/>
              <w:rPr>
                <w:sz w:val="24"/>
                <w:szCs w:val="24"/>
              </w:rPr>
            </w:pPr>
          </w:p>
        </w:tc>
      </w:tr>
      <w:tr w:rsidR="00715650" w:rsidRPr="006E6B58" w:rsidTr="00715650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15650" w:rsidRPr="006E6B58" w:rsidRDefault="00715650" w:rsidP="008808E9">
            <w:pPr>
              <w:jc w:val="center"/>
              <w:rPr>
                <w:b/>
                <w:sz w:val="24"/>
                <w:szCs w:val="24"/>
              </w:rPr>
            </w:pPr>
            <w:r w:rsidRPr="006E6B58">
              <w:rPr>
                <w:b/>
                <w:sz w:val="24"/>
                <w:szCs w:val="24"/>
              </w:rPr>
              <w:t>WARTOŚĆ netto</w:t>
            </w:r>
            <w:r>
              <w:rPr>
                <w:b/>
                <w:sz w:val="24"/>
                <w:szCs w:val="24"/>
              </w:rPr>
              <w:t xml:space="preserve"> zł. </w:t>
            </w:r>
            <w:r w:rsidRPr="006E6B5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15650" w:rsidRPr="006E6B58" w:rsidRDefault="00715650" w:rsidP="008808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5650" w:rsidRPr="006E6B58" w:rsidRDefault="00715650" w:rsidP="00715650">
      <w:pPr>
        <w:rPr>
          <w:sz w:val="24"/>
          <w:szCs w:val="24"/>
        </w:rPr>
      </w:pPr>
    </w:p>
    <w:p w:rsidR="00715650" w:rsidRPr="005D3EEC" w:rsidRDefault="00715650" w:rsidP="00715650">
      <w:pPr>
        <w:rPr>
          <w:b/>
          <w:color w:val="FF0000"/>
        </w:rPr>
      </w:pPr>
    </w:p>
    <w:p w:rsidR="00715650" w:rsidRPr="00715650" w:rsidRDefault="00715650" w:rsidP="00715650">
      <w:pPr>
        <w:rPr>
          <w:b/>
          <w:sz w:val="22"/>
        </w:rPr>
      </w:pPr>
      <w:r w:rsidRPr="00715650">
        <w:rPr>
          <w:b/>
          <w:sz w:val="22"/>
        </w:rPr>
        <w:t>Wymagania :</w:t>
      </w:r>
    </w:p>
    <w:p w:rsidR="00715650" w:rsidRPr="00715650" w:rsidRDefault="00715650" w:rsidP="00715650">
      <w:pPr>
        <w:rPr>
          <w:sz w:val="22"/>
        </w:rPr>
      </w:pPr>
      <w:r w:rsidRPr="00715650">
        <w:rPr>
          <w:b/>
          <w:sz w:val="22"/>
        </w:rPr>
        <w:br/>
      </w:r>
      <w:r w:rsidRPr="00715650">
        <w:rPr>
          <w:sz w:val="22"/>
        </w:rPr>
        <w:t>1. Dla wyrobów medycznych I klasy ryzyka( niesterylnych, bez funkcji pomiarowej) </w:t>
      </w:r>
    </w:p>
    <w:p w:rsidR="00715650" w:rsidRPr="00715650" w:rsidRDefault="00715650" w:rsidP="00715650">
      <w:pPr>
        <w:rPr>
          <w:sz w:val="22"/>
        </w:rPr>
      </w:pPr>
      <w:r w:rsidRPr="00715650">
        <w:rPr>
          <w:sz w:val="22"/>
        </w:rPr>
        <w:t>Zamawiający wymaga dołączenia do oferty deklaracji zgodności UE dla wyrobów  medycznych.</w:t>
      </w:r>
      <w:r w:rsidRPr="00715650">
        <w:rPr>
          <w:sz w:val="22"/>
        </w:rPr>
        <w:br/>
        <w:t>Dla wyrobów medycznych o wyższych klasach Zamawiający wymaga dołączenia do oferty deklaracji</w:t>
      </w:r>
    </w:p>
    <w:p w:rsidR="00715650" w:rsidRPr="00715650" w:rsidRDefault="00715650" w:rsidP="00715650">
      <w:pPr>
        <w:rPr>
          <w:sz w:val="22"/>
        </w:rPr>
      </w:pPr>
      <w:r w:rsidRPr="00715650">
        <w:rPr>
          <w:sz w:val="22"/>
        </w:rPr>
        <w:t>zgodności UE dla wyrobów  medycznych oraz certyfikatu zgodności.</w:t>
      </w:r>
    </w:p>
    <w:p w:rsidR="00715650" w:rsidRPr="00715650" w:rsidRDefault="00715650" w:rsidP="00715650">
      <w:pPr>
        <w:rPr>
          <w:sz w:val="22"/>
        </w:rPr>
      </w:pPr>
      <w:r w:rsidRPr="00715650">
        <w:rPr>
          <w:sz w:val="22"/>
        </w:rPr>
        <w:br/>
        <w:t>2. Katalog/ wyciąg z katalogu/karta danych technicznych/inny dokument potwierdzający</w:t>
      </w:r>
    </w:p>
    <w:p w:rsidR="00715650" w:rsidRPr="00715650" w:rsidRDefault="00715650" w:rsidP="00715650">
      <w:pPr>
        <w:rPr>
          <w:sz w:val="22"/>
        </w:rPr>
      </w:pPr>
      <w:r w:rsidRPr="00715650">
        <w:rPr>
          <w:sz w:val="22"/>
        </w:rPr>
        <w:t>spełnianie wymagań zawartych w opisie przedmiotu zamówienia.</w:t>
      </w:r>
    </w:p>
    <w:p w:rsidR="00715650" w:rsidRPr="00715650" w:rsidRDefault="00715650" w:rsidP="00715650">
      <w:pPr>
        <w:rPr>
          <w:iCs/>
          <w:sz w:val="22"/>
        </w:rPr>
      </w:pPr>
    </w:p>
    <w:p w:rsidR="00715650" w:rsidRPr="00715650" w:rsidRDefault="00715650" w:rsidP="00715650">
      <w:pPr>
        <w:rPr>
          <w:sz w:val="22"/>
        </w:rPr>
      </w:pPr>
      <w:bookmarkStart w:id="0" w:name="_GoBack"/>
      <w:bookmarkEnd w:id="0"/>
    </w:p>
    <w:p w:rsidR="00715650" w:rsidRPr="00715650" w:rsidRDefault="00715650" w:rsidP="00715650">
      <w:pPr>
        <w:pStyle w:val="Akapitzlist"/>
        <w:numPr>
          <w:ilvl w:val="0"/>
          <w:numId w:val="3"/>
        </w:numPr>
        <w:rPr>
          <w:b/>
          <w:sz w:val="22"/>
        </w:rPr>
      </w:pPr>
      <w:r w:rsidRPr="00715650">
        <w:rPr>
          <w:sz w:val="22"/>
        </w:rPr>
        <w:t>Stworzenie magazynu ( depozytu ) endoprotez na bazie bloku operacyjnego Centrum Onkologii.</w:t>
      </w:r>
    </w:p>
    <w:p w:rsidR="00715650" w:rsidRPr="00715650" w:rsidRDefault="00715650" w:rsidP="00715650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</w:rPr>
      </w:pPr>
    </w:p>
    <w:p w:rsidR="00715650" w:rsidRPr="00715650" w:rsidRDefault="00715650" w:rsidP="0071565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</w:rPr>
      </w:pPr>
      <w:r w:rsidRPr="00715650">
        <w:rPr>
          <w:sz w:val="22"/>
        </w:rPr>
        <w:t>Uznanie, że realizacja zamówienia ( wystawienie przez Wykonawcę faktury ) rozpoczyna się z chwilą wszczepienia protezy, oraz zapewnienie możliwości zwrotu niewszczepionej protezy lub jej wymiany na inną.</w:t>
      </w:r>
    </w:p>
    <w:p w:rsidR="00715650" w:rsidRPr="00715650" w:rsidRDefault="00715650" w:rsidP="00715650">
      <w:pPr>
        <w:rPr>
          <w:sz w:val="22"/>
        </w:rPr>
      </w:pPr>
    </w:p>
    <w:p w:rsidR="00715650" w:rsidRDefault="00715650" w:rsidP="0071565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kern w:val="1"/>
          <w:sz w:val="22"/>
        </w:rPr>
      </w:pPr>
      <w:r w:rsidRPr="00715650">
        <w:rPr>
          <w:kern w:val="1"/>
          <w:sz w:val="22"/>
        </w:rPr>
        <w:t xml:space="preserve">Wymagana bezpłatna  wymiana w przypadku uszkodzenia wynikającego z wady protezy </w:t>
      </w:r>
    </w:p>
    <w:p w:rsidR="00715650" w:rsidRPr="00715650" w:rsidRDefault="00715650" w:rsidP="00715650">
      <w:pPr>
        <w:pStyle w:val="Akapitzlist"/>
        <w:rPr>
          <w:kern w:val="1"/>
          <w:sz w:val="22"/>
        </w:rPr>
      </w:pPr>
    </w:p>
    <w:p w:rsidR="00715650" w:rsidRPr="00715650" w:rsidRDefault="00715650" w:rsidP="0071565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kern w:val="1"/>
          <w:sz w:val="22"/>
        </w:rPr>
      </w:pPr>
    </w:p>
    <w:p w:rsidR="00715650" w:rsidRPr="00715650" w:rsidRDefault="00715650" w:rsidP="0071565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textAlignment w:val="baseline"/>
        <w:rPr>
          <w:kern w:val="1"/>
          <w:sz w:val="22"/>
        </w:rPr>
      </w:pPr>
      <w:r w:rsidRPr="00715650">
        <w:rPr>
          <w:kern w:val="1"/>
          <w:sz w:val="22"/>
        </w:rPr>
        <w:t>10 letnia gwarancja na pęknięcie oraz torebkę obkurczającą III i IV wg. Skali Bakera</w:t>
      </w:r>
    </w:p>
    <w:p w:rsidR="00715650" w:rsidRPr="00715650" w:rsidRDefault="00715650" w:rsidP="00715650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2"/>
          <w:lang w:val="de-DE" w:eastAsia="ja-JP" w:bidi="fa-IR"/>
        </w:rPr>
      </w:pPr>
    </w:p>
    <w:p w:rsidR="00715650" w:rsidRPr="00715650" w:rsidRDefault="00715650" w:rsidP="00715650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2"/>
          <w:lang w:val="de-DE" w:eastAsia="ja-JP" w:bidi="fa-IR"/>
        </w:rPr>
      </w:pP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Wymagamy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aby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dokumenty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załączone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wraz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z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ofertą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były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w j.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polskim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(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dla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pkt.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1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wymagamy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przedłożenia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oryginałów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wraz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 xml:space="preserve"> z </w:t>
      </w:r>
      <w:proofErr w:type="spellStart"/>
      <w:r w:rsidRPr="00715650">
        <w:rPr>
          <w:rFonts w:eastAsia="Andale Sans UI"/>
          <w:kern w:val="3"/>
          <w:sz w:val="22"/>
          <w:lang w:val="de-DE" w:eastAsia="ja-JP" w:bidi="fa-IR"/>
        </w:rPr>
        <w:t>tłumaczeniem</w:t>
      </w:r>
      <w:proofErr w:type="spellEnd"/>
      <w:r w:rsidRPr="00715650">
        <w:rPr>
          <w:rFonts w:eastAsia="Andale Sans UI"/>
          <w:kern w:val="3"/>
          <w:sz w:val="22"/>
          <w:lang w:val="de-DE" w:eastAsia="ja-JP" w:bidi="fa-IR"/>
        </w:rPr>
        <w:t>)</w:t>
      </w:r>
    </w:p>
    <w:p w:rsidR="00974AAA" w:rsidRDefault="00974AAA"/>
    <w:sectPr w:rsidR="0097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5B3"/>
    <w:multiLevelType w:val="hybridMultilevel"/>
    <w:tmpl w:val="406E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1A8D"/>
    <w:multiLevelType w:val="hybridMultilevel"/>
    <w:tmpl w:val="8DDA8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F02CC"/>
    <w:multiLevelType w:val="hybridMultilevel"/>
    <w:tmpl w:val="E296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0"/>
    <w:rsid w:val="00715650"/>
    <w:rsid w:val="00974AAA"/>
    <w:rsid w:val="00A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Turczyn</dc:creator>
  <cp:lastModifiedBy>Klaudia Turczyn</cp:lastModifiedBy>
  <cp:revision>2</cp:revision>
  <dcterms:created xsi:type="dcterms:W3CDTF">2023-03-21T06:54:00Z</dcterms:created>
  <dcterms:modified xsi:type="dcterms:W3CDTF">2023-03-22T10:22:00Z</dcterms:modified>
</cp:coreProperties>
</file>