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B23F" w14:textId="1D1A1C99" w:rsidR="0032481B" w:rsidRPr="002F194A" w:rsidRDefault="002F194A" w:rsidP="002F194A">
      <w:pPr>
        <w:jc w:val="center"/>
        <w:rPr>
          <w:b/>
          <w:bCs/>
          <w:sz w:val="28"/>
          <w:szCs w:val="28"/>
        </w:rPr>
      </w:pPr>
      <w:r w:rsidRPr="002F194A">
        <w:rPr>
          <w:b/>
          <w:bCs/>
          <w:sz w:val="28"/>
          <w:szCs w:val="28"/>
        </w:rPr>
        <w:t>SPECYFIKACJA TECHNICZNA</w:t>
      </w:r>
    </w:p>
    <w:p w14:paraId="48F7FD3F" w14:textId="77777777" w:rsidR="002F194A" w:rsidRDefault="002F194A"/>
    <w:p w14:paraId="483ABB46" w14:textId="77777777" w:rsidR="002F194A" w:rsidRPr="002F194A" w:rsidRDefault="002F194A" w:rsidP="002F194A">
      <w:pPr>
        <w:numPr>
          <w:ilvl w:val="0"/>
          <w:numId w:val="1"/>
        </w:numPr>
      </w:pPr>
      <w:proofErr w:type="gramStart"/>
      <w:r w:rsidRPr="002F194A">
        <w:t>model :</w:t>
      </w:r>
      <w:proofErr w:type="gramEnd"/>
      <w:r w:rsidRPr="002F194A">
        <w:t xml:space="preserve"> </w:t>
      </w:r>
      <w:proofErr w:type="spellStart"/>
      <w:r w:rsidRPr="002F194A">
        <w:t>IDPrime</w:t>
      </w:r>
      <w:proofErr w:type="spellEnd"/>
      <w:r w:rsidRPr="002F194A">
        <w:t xml:space="preserve"> 940C</w:t>
      </w:r>
    </w:p>
    <w:p w14:paraId="102F46CC" w14:textId="77777777" w:rsidR="002F194A" w:rsidRPr="002F194A" w:rsidRDefault="002F194A" w:rsidP="002F194A">
      <w:pPr>
        <w:numPr>
          <w:ilvl w:val="0"/>
          <w:numId w:val="1"/>
        </w:numPr>
      </w:pPr>
      <w:r w:rsidRPr="002F194A">
        <w:t>systemy operacyjne: Windows, MAC, Linux</w:t>
      </w:r>
    </w:p>
    <w:p w14:paraId="00BBB5D6" w14:textId="77777777" w:rsidR="002F194A" w:rsidRPr="002F194A" w:rsidRDefault="002F194A" w:rsidP="002F194A">
      <w:pPr>
        <w:numPr>
          <w:ilvl w:val="0"/>
          <w:numId w:val="1"/>
        </w:numPr>
      </w:pPr>
      <w:r w:rsidRPr="002F194A">
        <w:t>minimum 500 000 cykli zapisu/odczytu</w:t>
      </w:r>
    </w:p>
    <w:p w14:paraId="3C3B8F49" w14:textId="77777777" w:rsidR="002F194A" w:rsidRPr="002F194A" w:rsidRDefault="002F194A" w:rsidP="002F194A">
      <w:pPr>
        <w:numPr>
          <w:ilvl w:val="0"/>
          <w:numId w:val="1"/>
        </w:numPr>
      </w:pPr>
      <w:r w:rsidRPr="002F194A">
        <w:t xml:space="preserve">pamięć 512 </w:t>
      </w:r>
      <w:proofErr w:type="spellStart"/>
      <w:r w:rsidRPr="002F194A">
        <w:t>kB</w:t>
      </w:r>
      <w:proofErr w:type="spellEnd"/>
      <w:r w:rsidRPr="002F194A">
        <w:t xml:space="preserve">, 79 </w:t>
      </w:r>
      <w:proofErr w:type="spellStart"/>
      <w:r w:rsidRPr="002F194A">
        <w:t>kB</w:t>
      </w:r>
      <w:proofErr w:type="spellEnd"/>
      <w:r w:rsidRPr="002F194A">
        <w:t xml:space="preserve"> wolnych dla kluczy i certyfikatów, 20 kontenerów dla kluczy szyfrowania (RSA, krzywe eliptyczne)</w:t>
      </w:r>
    </w:p>
    <w:p w14:paraId="53F4B45E" w14:textId="77777777" w:rsidR="002F194A" w:rsidRPr="002F194A" w:rsidRDefault="002F194A" w:rsidP="002F194A">
      <w:pPr>
        <w:numPr>
          <w:ilvl w:val="0"/>
          <w:numId w:val="1"/>
        </w:numPr>
      </w:pPr>
      <w:r w:rsidRPr="002F194A">
        <w:t>Szyfrowanie danych kluczami asymetrycznymi RSA o długości do 4096 bitów i krzywych eliptycznych z kluczami do 521 bitów.</w:t>
      </w:r>
    </w:p>
    <w:p w14:paraId="6DB85F13" w14:textId="77777777" w:rsidR="002F194A" w:rsidRPr="002F194A" w:rsidRDefault="002F194A" w:rsidP="002F194A">
      <w:pPr>
        <w:numPr>
          <w:ilvl w:val="0"/>
          <w:numId w:val="1"/>
        </w:numPr>
      </w:pPr>
      <w:r w:rsidRPr="002F194A">
        <w:t xml:space="preserve">Certyfikacja </w:t>
      </w:r>
      <w:proofErr w:type="spellStart"/>
      <w:r w:rsidRPr="002F194A">
        <w:t>Common</w:t>
      </w:r>
      <w:proofErr w:type="spellEnd"/>
      <w:r w:rsidRPr="002F194A">
        <w:t xml:space="preserve"> </w:t>
      </w:r>
      <w:proofErr w:type="spellStart"/>
      <w:r w:rsidRPr="002F194A">
        <w:t>Criteria</w:t>
      </w:r>
      <w:proofErr w:type="spellEnd"/>
      <w:r w:rsidRPr="002F194A">
        <w:t xml:space="preserve"> EAL6+</w:t>
      </w:r>
    </w:p>
    <w:p w14:paraId="55244F71" w14:textId="77777777" w:rsidR="002F194A" w:rsidRPr="002F194A" w:rsidRDefault="002F194A" w:rsidP="002F194A">
      <w:pPr>
        <w:numPr>
          <w:ilvl w:val="0"/>
          <w:numId w:val="1"/>
        </w:numPr>
      </w:pPr>
      <w:r w:rsidRPr="002F194A">
        <w:t>zapewnia doskonałą integrację ze środowiskiem Windows, natychmiastową integrację ze wszystkimi środowiskami Microsoft oraz Plug</w:t>
      </w:r>
    </w:p>
    <w:p w14:paraId="6D087F7C" w14:textId="77777777" w:rsidR="002F194A" w:rsidRDefault="002F194A" w:rsidP="002F194A">
      <w:pPr>
        <w:numPr>
          <w:ilvl w:val="0"/>
          <w:numId w:val="1"/>
        </w:numPr>
      </w:pPr>
      <w:r w:rsidRPr="002F194A">
        <w:t xml:space="preserve">standardy: </w:t>
      </w:r>
      <w:proofErr w:type="spellStart"/>
      <w:r w:rsidRPr="002F194A">
        <w:t>BaseCSP</w:t>
      </w:r>
      <w:proofErr w:type="spellEnd"/>
      <w:r w:rsidRPr="002F194A">
        <w:t xml:space="preserve"> </w:t>
      </w:r>
      <w:proofErr w:type="spellStart"/>
      <w:r w:rsidRPr="002F194A">
        <w:t>minidriver</w:t>
      </w:r>
      <w:proofErr w:type="spellEnd"/>
      <w:r w:rsidRPr="002F194A">
        <w:t xml:space="preserve"> (</w:t>
      </w:r>
      <w:proofErr w:type="spellStart"/>
      <w:r w:rsidRPr="002F194A">
        <w:t>SafeNet</w:t>
      </w:r>
      <w:proofErr w:type="spellEnd"/>
      <w:r w:rsidRPr="002F194A">
        <w:t xml:space="preserve"> </w:t>
      </w:r>
      <w:proofErr w:type="spellStart"/>
      <w:r w:rsidRPr="002F194A">
        <w:t>minidriver</w:t>
      </w:r>
      <w:proofErr w:type="spellEnd"/>
      <w:r w:rsidRPr="002F194A">
        <w:t>), Global Platform 2.2.1, Java Card 3.1.0, ISO 7816</w:t>
      </w:r>
    </w:p>
    <w:p w14:paraId="1C6CE0F7" w14:textId="36AAEA09" w:rsidR="002F194A" w:rsidRPr="002F194A" w:rsidRDefault="002F194A" w:rsidP="002F194A">
      <w:pPr>
        <w:numPr>
          <w:ilvl w:val="0"/>
          <w:numId w:val="1"/>
        </w:numPr>
      </w:pPr>
      <w:r>
        <w:t xml:space="preserve">warstwa </w:t>
      </w:r>
      <w:proofErr w:type="spellStart"/>
      <w:r>
        <w:t>Mifare</w:t>
      </w:r>
      <w:proofErr w:type="spellEnd"/>
      <w:r>
        <w:t xml:space="preserve"> – częstotliwość 13,56 </w:t>
      </w:r>
      <w:proofErr w:type="spellStart"/>
      <w:r>
        <w:t>Mhz</w:t>
      </w:r>
      <w:proofErr w:type="spellEnd"/>
      <w:r>
        <w:t xml:space="preserve"> zgodna z normą ISO/IEC 14443</w:t>
      </w:r>
    </w:p>
    <w:p w14:paraId="6315AB40" w14:textId="77777777" w:rsidR="002F194A" w:rsidRDefault="002F194A"/>
    <w:sectPr w:rsidR="002F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817A0"/>
    <w:multiLevelType w:val="multilevel"/>
    <w:tmpl w:val="1C0A1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23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4A"/>
    <w:rsid w:val="002F194A"/>
    <w:rsid w:val="0032481B"/>
    <w:rsid w:val="0057481D"/>
    <w:rsid w:val="008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E8E"/>
  <w15:chartTrackingRefBased/>
  <w15:docId w15:val="{712C17BF-87FD-4616-8546-5ABC9E3F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9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9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9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9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9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94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94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9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9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9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9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9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9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94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9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94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9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Kamiński</dc:creator>
  <cp:keywords/>
  <dc:description/>
  <cp:lastModifiedBy>Cezary Kamiński</cp:lastModifiedBy>
  <cp:revision>1</cp:revision>
  <dcterms:created xsi:type="dcterms:W3CDTF">2026-03-10T06:45:00Z</dcterms:created>
  <dcterms:modified xsi:type="dcterms:W3CDTF">2026-03-10T06:54:00Z</dcterms:modified>
</cp:coreProperties>
</file>