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FB22" w14:textId="77777777" w:rsidR="00614238" w:rsidRPr="00CC5CB7" w:rsidRDefault="00614238" w:rsidP="00EE438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7E02EC1F" w14:textId="2659C154" w:rsidR="00614238" w:rsidRPr="00CC5CB7" w:rsidRDefault="00614238" w:rsidP="00F674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WYKONAWCA:</w:t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="00320708" w:rsidRPr="00CC5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14:paraId="5F5BE909" w14:textId="77777777" w:rsidR="00F6747D" w:rsidRPr="00CC5CB7" w:rsidRDefault="00F6747D">
      <w:pPr>
        <w:rPr>
          <w:rFonts w:ascii="Times New Roman" w:hAnsi="Times New Roman" w:cs="Times New Roman"/>
          <w:b/>
          <w:sz w:val="24"/>
          <w:szCs w:val="24"/>
        </w:rPr>
      </w:pPr>
    </w:p>
    <w:p w14:paraId="1C2599E8" w14:textId="77777777" w:rsidR="00F6747D" w:rsidRPr="00CC5CB7" w:rsidRDefault="00F6747D">
      <w:pPr>
        <w:rPr>
          <w:rFonts w:ascii="Times New Roman" w:hAnsi="Times New Roman" w:cs="Times New Roman"/>
          <w:b/>
          <w:sz w:val="24"/>
          <w:szCs w:val="24"/>
        </w:rPr>
      </w:pPr>
    </w:p>
    <w:p w14:paraId="2F65D67E" w14:textId="3CC7261D" w:rsidR="00F6747D" w:rsidRPr="003D1440" w:rsidRDefault="00F6747D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3D1440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18A2F118" w14:textId="61EC11CC" w:rsidR="00F6747D" w:rsidRDefault="007F000E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Dane </w:t>
      </w:r>
      <w:r w:rsidR="00614238" w:rsidRPr="003D1440">
        <w:rPr>
          <w:rFonts w:ascii="Times New Roman" w:hAnsi="Times New Roman" w:cs="Times New Roman"/>
          <w:bCs/>
          <w:i/>
          <w:sz w:val="24"/>
          <w:szCs w:val="24"/>
        </w:rPr>
        <w:t>Wykonawcy</w:t>
      </w:r>
    </w:p>
    <w:p w14:paraId="4A208183" w14:textId="679E4A0C" w:rsidR="007F000E" w:rsidRPr="003D1440" w:rsidRDefault="007F000E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(nazwa, adres, nr tel., fax, e-mail)</w:t>
      </w:r>
    </w:p>
    <w:p w14:paraId="52A1F11B" w14:textId="77777777" w:rsidR="00F6747D" w:rsidRPr="00CC5CB7" w:rsidRDefault="00F6747D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AB7366" w14:textId="77777777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3176DAAF" w14:textId="2CE9664F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Centrum Onkologii </w:t>
      </w:r>
    </w:p>
    <w:p w14:paraId="5D72CAC8" w14:textId="77777777" w:rsidR="00F6747D" w:rsidRPr="00CC5CB7" w:rsidRDefault="00F6747D" w:rsidP="00F6747D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 xml:space="preserve">im. prof. F. Łukaszczyka </w:t>
      </w:r>
      <w:r w:rsidRPr="00CC5CB7">
        <w:rPr>
          <w:rFonts w:ascii="Times New Roman" w:hAnsi="Times New Roman" w:cs="Times New Roman"/>
          <w:b/>
          <w:sz w:val="24"/>
          <w:szCs w:val="24"/>
        </w:rPr>
        <w:br/>
        <w:t>w Bydgoszczy</w:t>
      </w:r>
    </w:p>
    <w:p w14:paraId="7FE54ADE" w14:textId="15400245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ul. I. Romanowskiej 2</w:t>
      </w:r>
    </w:p>
    <w:p w14:paraId="1A761BEA" w14:textId="04F92A34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85-796 Bydgoszcz</w:t>
      </w:r>
    </w:p>
    <w:p w14:paraId="512969DB" w14:textId="3E07F72B" w:rsidR="00614238" w:rsidRPr="00CC5CB7" w:rsidRDefault="00614238">
      <w:pPr>
        <w:rPr>
          <w:rFonts w:ascii="Times New Roman" w:hAnsi="Times New Roman" w:cs="Times New Roman"/>
          <w:i/>
          <w:sz w:val="24"/>
          <w:szCs w:val="24"/>
        </w:rPr>
      </w:pPr>
      <w:r w:rsidRPr="00CC5CB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</w:p>
    <w:p w14:paraId="3CCED57E" w14:textId="77777777" w:rsidR="00614238" w:rsidRPr="00CC5CB7" w:rsidRDefault="00614238" w:rsidP="00614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65E121EE" w14:textId="20E45242" w:rsidR="00614238" w:rsidRPr="00A54B95" w:rsidRDefault="00614238" w:rsidP="00CE3089">
      <w:pPr>
        <w:spacing w:after="0"/>
        <w:ind w:left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>W związku z zamieszczon</w:t>
      </w:r>
      <w:r w:rsidR="00CC5CB7">
        <w:rPr>
          <w:rFonts w:ascii="Times New Roman" w:hAnsi="Times New Roman" w:cs="Times New Roman"/>
          <w:sz w:val="24"/>
          <w:szCs w:val="24"/>
        </w:rPr>
        <w:t>ym</w:t>
      </w:r>
      <w:r w:rsidRPr="00AE1087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="00CC5CB7">
        <w:rPr>
          <w:rFonts w:ascii="Times New Roman" w:hAnsi="Times New Roman" w:cs="Times New Roman"/>
          <w:sz w:val="24"/>
          <w:szCs w:val="24"/>
        </w:rPr>
        <w:t xml:space="preserve">zaproszeniem do składania ofert </w:t>
      </w:r>
      <w:bookmarkStart w:id="0" w:name="_Hlk508777038"/>
      <w:r w:rsidR="00AE1087">
        <w:rPr>
          <w:rFonts w:ascii="Times New Roman" w:hAnsi="Times New Roman" w:cs="Times New Roman"/>
          <w:sz w:val="24"/>
          <w:szCs w:val="24"/>
        </w:rPr>
        <w:t>na</w:t>
      </w:r>
      <w:r w:rsidR="00AC7BBB" w:rsidRPr="00AC7BBB">
        <w:rPr>
          <w:rFonts w:ascii="Times New Roman" w:hAnsi="Times New Roman" w:cs="Times New Roman"/>
          <w:sz w:val="24"/>
          <w:szCs w:val="24"/>
        </w:rPr>
        <w:t xml:space="preserve"> </w:t>
      </w:r>
      <w:r w:rsidR="00A54B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3089" w:rsidRPr="00CE3089">
        <w:rPr>
          <w:rFonts w:ascii="Times New Roman" w:hAnsi="Times New Roman" w:cs="Times New Roman"/>
          <w:b/>
          <w:i/>
          <w:sz w:val="24"/>
          <w:szCs w:val="24"/>
        </w:rPr>
        <w:t>Zakup</w:t>
      </w:r>
      <w:r w:rsidR="00256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2E37">
        <w:rPr>
          <w:rFonts w:ascii="Times New Roman" w:hAnsi="Times New Roman" w:cs="Times New Roman"/>
          <w:b/>
          <w:i/>
          <w:sz w:val="24"/>
          <w:szCs w:val="24"/>
        </w:rPr>
        <w:t>aparatu do znieczulenia</w:t>
      </w:r>
      <w:r w:rsidR="002564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3089" w:rsidRPr="00CE3089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382E3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E3089" w:rsidRPr="00CE3089">
        <w:rPr>
          <w:rFonts w:ascii="Times New Roman" w:hAnsi="Times New Roman" w:cs="Times New Roman"/>
          <w:b/>
          <w:i/>
          <w:sz w:val="24"/>
          <w:szCs w:val="24"/>
        </w:rPr>
        <w:t xml:space="preserve"> szt</w:t>
      </w:r>
      <w:r w:rsidR="00CE308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0962F4">
        <w:rPr>
          <w:rFonts w:ascii="Times New Roman" w:hAnsi="Times New Roman" w:cs="Times New Roman"/>
          <w:sz w:val="24"/>
          <w:szCs w:val="24"/>
        </w:rPr>
        <w:t xml:space="preserve">dla </w:t>
      </w:r>
      <w:r w:rsidR="00D729BF" w:rsidRPr="00C70617">
        <w:rPr>
          <w:rFonts w:ascii="Times New Roman" w:hAnsi="Times New Roman" w:cs="Times New Roman"/>
          <w:bCs/>
          <w:iCs/>
          <w:sz w:val="24"/>
          <w:szCs w:val="24"/>
        </w:rPr>
        <w:t>Centrum Onkologii w Bydgoszczy</w:t>
      </w:r>
      <w:r w:rsidR="00CC5CB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0"/>
    <w:p w14:paraId="08DF9B87" w14:textId="77777777" w:rsidR="00797026" w:rsidRPr="00AE1087" w:rsidRDefault="00797026" w:rsidP="00D72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E4B62" w14:textId="7C5B0C23" w:rsidR="00614238" w:rsidRP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238" w:rsidRPr="00AE1087">
        <w:rPr>
          <w:rFonts w:ascii="Times New Roman" w:hAnsi="Times New Roman" w:cs="Times New Roman"/>
          <w:sz w:val="24"/>
          <w:szCs w:val="24"/>
        </w:rPr>
        <w:t xml:space="preserve">Oferujemy wykonanie przedmiotu zamówienia w pełnym zakresie objętym </w:t>
      </w:r>
      <w:r w:rsidR="00423AC2" w:rsidRPr="00AE1087">
        <w:rPr>
          <w:rFonts w:ascii="Times New Roman" w:hAnsi="Times New Roman" w:cs="Times New Roman"/>
          <w:sz w:val="24"/>
          <w:szCs w:val="24"/>
        </w:rPr>
        <w:t>zamówieniem</w:t>
      </w:r>
      <w:r w:rsidR="00614238" w:rsidRPr="00AE1087">
        <w:rPr>
          <w:rFonts w:ascii="Times New Roman" w:hAnsi="Times New Roman" w:cs="Times New Roman"/>
          <w:sz w:val="24"/>
          <w:szCs w:val="24"/>
        </w:rPr>
        <w:t xml:space="preserve"> za </w:t>
      </w:r>
      <w:r w:rsidR="008D1906">
        <w:rPr>
          <w:rFonts w:ascii="Times New Roman" w:hAnsi="Times New Roman" w:cs="Times New Roman"/>
          <w:sz w:val="24"/>
          <w:szCs w:val="24"/>
        </w:rPr>
        <w:t>łączną kwotę</w:t>
      </w:r>
      <w:r w:rsidR="00614238" w:rsidRPr="00AE1087">
        <w:rPr>
          <w:rFonts w:ascii="Times New Roman" w:hAnsi="Times New Roman" w:cs="Times New Roman"/>
          <w:sz w:val="24"/>
          <w:szCs w:val="24"/>
        </w:rPr>
        <w:t>:</w:t>
      </w:r>
    </w:p>
    <w:p w14:paraId="0D7EB111" w14:textId="77777777"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Netto: …………………………. </w:t>
      </w:r>
      <w:r w:rsidR="00AE1087">
        <w:rPr>
          <w:rFonts w:ascii="Times New Roman" w:hAnsi="Times New Roman" w:cs="Times New Roman"/>
          <w:sz w:val="24"/>
          <w:szCs w:val="24"/>
        </w:rPr>
        <w:t>z</w:t>
      </w:r>
      <w:r w:rsidRPr="00AE1087">
        <w:rPr>
          <w:rFonts w:ascii="Times New Roman" w:hAnsi="Times New Roman" w:cs="Times New Roman"/>
          <w:sz w:val="24"/>
          <w:szCs w:val="24"/>
        </w:rPr>
        <w:t>ł</w:t>
      </w:r>
      <w:r w:rsidR="00AE1087">
        <w:rPr>
          <w:rFonts w:ascii="Times New Roman" w:hAnsi="Times New Roman" w:cs="Times New Roman"/>
          <w:sz w:val="24"/>
          <w:szCs w:val="24"/>
        </w:rPr>
        <w:t xml:space="preserve">/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słownie: ………………………………………..</w:t>
      </w:r>
    </w:p>
    <w:p w14:paraId="505B9112" w14:textId="7CC9BC23"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+ </w:t>
      </w:r>
      <w:r w:rsidR="007147E3">
        <w:rPr>
          <w:rFonts w:ascii="Times New Roman" w:hAnsi="Times New Roman" w:cs="Times New Roman"/>
          <w:sz w:val="24"/>
          <w:szCs w:val="24"/>
        </w:rPr>
        <w:t>….%</w:t>
      </w:r>
      <w:r w:rsidRPr="00AE1087">
        <w:rPr>
          <w:rFonts w:ascii="Times New Roman" w:hAnsi="Times New Roman" w:cs="Times New Roman"/>
          <w:sz w:val="24"/>
          <w:szCs w:val="24"/>
        </w:rPr>
        <w:t>VAT …………………………</w:t>
      </w:r>
    </w:p>
    <w:p w14:paraId="63D94CB5" w14:textId="0A4D95C8" w:rsidR="00797026" w:rsidRDefault="00614238" w:rsidP="002A30B8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b/>
          <w:bCs/>
          <w:sz w:val="24"/>
          <w:szCs w:val="24"/>
        </w:rPr>
        <w:t xml:space="preserve">Brutto: …………………………. </w:t>
      </w:r>
      <w:r w:rsidR="00AE1087" w:rsidRPr="00CC5CB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C5CB7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AE1087" w:rsidRPr="00CC5CB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E1087">
        <w:rPr>
          <w:rFonts w:ascii="Times New Roman" w:hAnsi="Times New Roman" w:cs="Times New Roman"/>
          <w:sz w:val="24"/>
          <w:szCs w:val="24"/>
        </w:rPr>
        <w:t xml:space="preserve">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</w:t>
      </w:r>
      <w:r w:rsidR="00F6747D">
        <w:rPr>
          <w:rFonts w:ascii="Times New Roman" w:hAnsi="Times New Roman" w:cs="Times New Roman"/>
          <w:sz w:val="24"/>
          <w:szCs w:val="24"/>
        </w:rPr>
        <w:t>:</w:t>
      </w:r>
      <w:r w:rsidRPr="00AE1087"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14:paraId="7F19DFF5" w14:textId="0AD7D442" w:rsidR="003A0687" w:rsidRPr="002A30B8" w:rsidRDefault="003A0687" w:rsidP="002A30B8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Oferujemy gwarancję ……. miesięcy</w:t>
      </w:r>
    </w:p>
    <w:p w14:paraId="2260AE8C" w14:textId="760E73D2" w:rsidR="00797026" w:rsidRPr="002A30B8" w:rsidRDefault="0087546F" w:rsidP="002A30B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przelew </w:t>
      </w:r>
      <w:r w:rsidR="007C6BB6">
        <w:rPr>
          <w:rFonts w:ascii="Times New Roman" w:hAnsi="Times New Roman" w:cs="Times New Roman"/>
          <w:sz w:val="24"/>
          <w:szCs w:val="24"/>
        </w:rPr>
        <w:t>6</w:t>
      </w:r>
      <w:r w:rsidR="00145DE0">
        <w:rPr>
          <w:rFonts w:ascii="Times New Roman" w:hAnsi="Times New Roman" w:cs="Times New Roman"/>
          <w:sz w:val="24"/>
          <w:szCs w:val="24"/>
        </w:rPr>
        <w:t>0</w:t>
      </w:r>
      <w:r w:rsidR="00AE1087">
        <w:rPr>
          <w:rFonts w:ascii="Times New Roman" w:hAnsi="Times New Roman" w:cs="Times New Roman"/>
          <w:sz w:val="24"/>
          <w:szCs w:val="24"/>
        </w:rPr>
        <w:t xml:space="preserve"> dni od daty dostarczenia</w:t>
      </w:r>
      <w:r w:rsidR="00145DE0">
        <w:rPr>
          <w:rFonts w:ascii="Times New Roman" w:hAnsi="Times New Roman" w:cs="Times New Roman"/>
          <w:sz w:val="24"/>
          <w:szCs w:val="24"/>
        </w:rPr>
        <w:t xml:space="preserve"> prawidłowo wystawionej</w:t>
      </w:r>
      <w:r w:rsidR="00AE1087">
        <w:rPr>
          <w:rFonts w:ascii="Times New Roman" w:hAnsi="Times New Roman" w:cs="Times New Roman"/>
          <w:sz w:val="24"/>
          <w:szCs w:val="24"/>
        </w:rPr>
        <w:t xml:space="preserve"> faktury</w:t>
      </w:r>
      <w:r w:rsidR="00320708">
        <w:rPr>
          <w:rFonts w:ascii="Times New Roman" w:hAnsi="Times New Roman" w:cs="Times New Roman"/>
          <w:sz w:val="24"/>
          <w:szCs w:val="24"/>
        </w:rPr>
        <w:t>.</w:t>
      </w:r>
    </w:p>
    <w:p w14:paraId="7214EED3" w14:textId="023514CD" w:rsidR="00797026" w:rsidRPr="002A30B8" w:rsidRDefault="00AE1087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zamówieni</w:t>
      </w:r>
      <w:r w:rsidRPr="00550920">
        <w:rPr>
          <w:rFonts w:ascii="Times New Roman" w:hAnsi="Times New Roman" w:cs="Times New Roman"/>
          <w:sz w:val="24"/>
          <w:szCs w:val="24"/>
        </w:rPr>
        <w:t xml:space="preserve">a: </w:t>
      </w:r>
      <w:r w:rsidR="007C6BB6">
        <w:rPr>
          <w:rFonts w:ascii="Times New Roman" w:hAnsi="Times New Roman" w:cs="Times New Roman"/>
          <w:sz w:val="24"/>
          <w:szCs w:val="24"/>
        </w:rPr>
        <w:t xml:space="preserve">do </w:t>
      </w:r>
      <w:r w:rsidR="00DC64B1">
        <w:rPr>
          <w:rFonts w:ascii="Times New Roman" w:hAnsi="Times New Roman" w:cs="Times New Roman"/>
          <w:sz w:val="24"/>
          <w:szCs w:val="24"/>
        </w:rPr>
        <w:t>6</w:t>
      </w:r>
      <w:r w:rsidR="00CE3089">
        <w:rPr>
          <w:rFonts w:ascii="Times New Roman" w:hAnsi="Times New Roman" w:cs="Times New Roman"/>
          <w:sz w:val="24"/>
          <w:szCs w:val="24"/>
        </w:rPr>
        <w:t xml:space="preserve"> </w:t>
      </w:r>
      <w:r w:rsidR="0025646E">
        <w:rPr>
          <w:rFonts w:ascii="Times New Roman" w:hAnsi="Times New Roman" w:cs="Times New Roman"/>
          <w:sz w:val="24"/>
          <w:szCs w:val="24"/>
        </w:rPr>
        <w:t>tygodni</w:t>
      </w:r>
      <w:r w:rsidR="00EC1F9B">
        <w:rPr>
          <w:rFonts w:ascii="Times New Roman" w:hAnsi="Times New Roman" w:cs="Times New Roman"/>
          <w:sz w:val="24"/>
          <w:szCs w:val="24"/>
        </w:rPr>
        <w:t xml:space="preserve"> </w:t>
      </w:r>
      <w:r w:rsidRPr="00550920">
        <w:rPr>
          <w:rFonts w:ascii="Times New Roman" w:hAnsi="Times New Roman" w:cs="Times New Roman"/>
          <w:sz w:val="24"/>
          <w:szCs w:val="24"/>
        </w:rPr>
        <w:t xml:space="preserve">od daty </w:t>
      </w:r>
      <w:r w:rsidR="007C6BB6">
        <w:rPr>
          <w:rFonts w:ascii="Times New Roman" w:hAnsi="Times New Roman" w:cs="Times New Roman"/>
          <w:sz w:val="24"/>
          <w:szCs w:val="24"/>
        </w:rPr>
        <w:t>zawarci</w:t>
      </w:r>
      <w:r w:rsidRPr="00550920">
        <w:rPr>
          <w:rFonts w:ascii="Times New Roman" w:hAnsi="Times New Roman" w:cs="Times New Roman"/>
          <w:sz w:val="24"/>
          <w:szCs w:val="24"/>
        </w:rPr>
        <w:t>a umowy</w:t>
      </w:r>
      <w:r w:rsidR="00EC1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AF6CF" w14:textId="153A0AB3" w:rsidR="00797026" w:rsidRPr="002A30B8" w:rsidRDefault="00AE1087" w:rsidP="002A30B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Oświadczamy, że wszystkie złożone dokumenty są zgodne z aktualnym stanem prawnym </w:t>
      </w:r>
      <w:r w:rsidR="00CC5C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faktycznym</w:t>
      </w:r>
      <w:r w:rsidR="00D729BF">
        <w:rPr>
          <w:rFonts w:ascii="Times New Roman" w:hAnsi="Times New Roman" w:cs="Times New Roman"/>
          <w:sz w:val="24"/>
          <w:szCs w:val="24"/>
        </w:rPr>
        <w:t>.</w:t>
      </w:r>
    </w:p>
    <w:p w14:paraId="2D7B3B3E" w14:textId="31AE4F33" w:rsidR="00797026" w:rsidRDefault="00AE1087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 cenie naszej oferty zostały uwzględnione wszystkie koszty wykonania zamówienia</w:t>
      </w:r>
      <w:r w:rsidR="00CC5CB7">
        <w:rPr>
          <w:rFonts w:ascii="Times New Roman" w:hAnsi="Times New Roman" w:cs="Times New Roman"/>
          <w:sz w:val="24"/>
          <w:szCs w:val="24"/>
        </w:rPr>
        <w:t>.</w:t>
      </w:r>
    </w:p>
    <w:p w14:paraId="027B4F3D" w14:textId="2AFB6B75" w:rsidR="00AD4F7A" w:rsidRPr="002A30B8" w:rsidRDefault="00AD4F7A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odpowiedzialną za podpisanie umowy jest……………………………………………. (podać imię, nazwisko, stanowisko, załączyć pełnomocnictwo jeśli dotyczy)</w:t>
      </w:r>
    </w:p>
    <w:p w14:paraId="6B9C7D68" w14:textId="1A342EA4" w:rsidR="00550920" w:rsidRDefault="00AE1087" w:rsidP="006A5FE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odpowiedzialną za </w:t>
      </w:r>
      <w:r w:rsidR="00CC5CB7">
        <w:rPr>
          <w:rFonts w:ascii="Times New Roman" w:hAnsi="Times New Roman" w:cs="Times New Roman"/>
          <w:sz w:val="24"/>
          <w:szCs w:val="24"/>
        </w:rPr>
        <w:t>realizację przedmiotu</w:t>
      </w:r>
      <w:r>
        <w:rPr>
          <w:rFonts w:ascii="Times New Roman" w:hAnsi="Times New Roman" w:cs="Times New Roman"/>
          <w:sz w:val="24"/>
          <w:szCs w:val="24"/>
        </w:rPr>
        <w:t xml:space="preserve"> zamówienia / do kontaktów ze strony </w:t>
      </w:r>
      <w:r w:rsidR="00CC5CB7">
        <w:rPr>
          <w:rFonts w:ascii="Times New Roman" w:hAnsi="Times New Roman" w:cs="Times New Roman"/>
          <w:sz w:val="24"/>
          <w:szCs w:val="24"/>
        </w:rPr>
        <w:t>Wykonawcy</w:t>
      </w:r>
      <w:r w:rsidR="00D72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D729B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 numer telefonu ……………….. .</w:t>
      </w:r>
    </w:p>
    <w:p w14:paraId="5B1B252D" w14:textId="04A08A96" w:rsidR="00320708" w:rsidRDefault="00320708" w:rsidP="006A5FE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</w:t>
      </w:r>
      <w:r w:rsidR="00F6747D">
        <w:rPr>
          <w:rFonts w:ascii="Times New Roman" w:hAnsi="Times New Roman" w:cs="Times New Roman"/>
          <w:sz w:val="24"/>
          <w:szCs w:val="24"/>
        </w:rPr>
        <w:t xml:space="preserve">zastrzeżenia dot. wykonania </w:t>
      </w:r>
      <w:r w:rsidR="00CC5CB7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F6747D">
        <w:rPr>
          <w:rFonts w:ascii="Times New Roman" w:hAnsi="Times New Roman" w:cs="Times New Roman"/>
          <w:sz w:val="24"/>
          <w:szCs w:val="24"/>
        </w:rPr>
        <w:t>zamówienia lub reklamacje</w:t>
      </w:r>
      <w:r>
        <w:rPr>
          <w:rFonts w:ascii="Times New Roman" w:hAnsi="Times New Roman" w:cs="Times New Roman"/>
          <w:sz w:val="24"/>
          <w:szCs w:val="24"/>
        </w:rPr>
        <w:t xml:space="preserve"> należy składać telefonicznie pod nr fax ……………………………. lub mailowo na adres:</w:t>
      </w:r>
      <w:r w:rsidR="003D1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3D144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EC8434" w14:textId="77777777" w:rsidR="00A54B95" w:rsidRDefault="00A54B95" w:rsidP="00A54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71A7C4" w14:textId="77777777" w:rsidR="00A54B95" w:rsidRDefault="00A54B95" w:rsidP="00A54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E222C" w14:textId="2E822D47" w:rsidR="00A54B95" w:rsidRPr="003D1440" w:rsidRDefault="003D1440" w:rsidP="003D144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D1440">
        <w:rPr>
          <w:rFonts w:ascii="Times New Roman" w:hAnsi="Times New Roman" w:cs="Times New Roman"/>
          <w:i/>
          <w:iCs/>
          <w:sz w:val="24"/>
          <w:szCs w:val="24"/>
        </w:rPr>
        <w:t>niepotrzebne skreślić/właściwe zaznaczyć</w:t>
      </w:r>
    </w:p>
    <w:p w14:paraId="6EA9E712" w14:textId="68DC2696" w:rsidR="00A54B95" w:rsidRPr="00A54B95" w:rsidRDefault="003D1440" w:rsidP="00E27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9E9845" w14:textId="70A0F06C" w:rsidR="00320708" w:rsidRPr="00E27C56" w:rsidRDefault="004E7607" w:rsidP="002718C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lastRenderedPageBreak/>
        <w:t>Wymagania i potwierdzenie ich spełniania</w:t>
      </w:r>
      <w:r w:rsidR="00CC5CB7" w:rsidRPr="00E27C56">
        <w:rPr>
          <w:rFonts w:ascii="Times New Roman" w:hAnsi="Times New Roman" w:cs="Times New Roman"/>
          <w:b/>
          <w:bCs/>
        </w:rPr>
        <w:t>:</w:t>
      </w:r>
    </w:p>
    <w:p w14:paraId="63EACA22" w14:textId="77777777" w:rsidR="007C6BB6" w:rsidRPr="00E27C56" w:rsidRDefault="007C6BB6" w:rsidP="007C6BB6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t>Wykonawca:</w:t>
      </w:r>
      <w:r w:rsidRPr="00E27C56">
        <w:rPr>
          <w:rFonts w:ascii="Times New Roman" w:hAnsi="Times New Roman" w:cs="Times New Roman"/>
          <w:b/>
          <w:bCs/>
        </w:rPr>
        <w:tab/>
      </w:r>
    </w:p>
    <w:p w14:paraId="41596952" w14:textId="76C7CD26" w:rsidR="007C6BB6" w:rsidRPr="00E27C56" w:rsidRDefault="007C6BB6" w:rsidP="007C6BB6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t>Nazwa aparatu/</w:t>
      </w:r>
      <w:r w:rsidR="00E27C56" w:rsidRPr="00E27C56">
        <w:rPr>
          <w:rFonts w:ascii="Times New Roman" w:hAnsi="Times New Roman" w:cs="Times New Roman"/>
          <w:b/>
          <w:bCs/>
        </w:rPr>
        <w:t>Model/</w:t>
      </w:r>
      <w:r w:rsidRPr="00E27C56">
        <w:rPr>
          <w:rFonts w:ascii="Times New Roman" w:hAnsi="Times New Roman" w:cs="Times New Roman"/>
          <w:b/>
          <w:bCs/>
        </w:rPr>
        <w:t>Producent:</w:t>
      </w:r>
      <w:r w:rsidRPr="00E27C56">
        <w:rPr>
          <w:rFonts w:ascii="Times New Roman" w:hAnsi="Times New Roman" w:cs="Times New Roman"/>
          <w:b/>
          <w:bCs/>
        </w:rPr>
        <w:tab/>
      </w:r>
    </w:p>
    <w:p w14:paraId="5235DDF2" w14:textId="288BFF47" w:rsidR="007C6BB6" w:rsidRDefault="007C6BB6" w:rsidP="007C6BB6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t xml:space="preserve">Rok produkcji: </w:t>
      </w:r>
      <w:r w:rsidR="00E27C56" w:rsidRPr="00E27C56">
        <w:rPr>
          <w:rFonts w:ascii="Times New Roman" w:hAnsi="Times New Roman" w:cs="Times New Roman"/>
          <w:b/>
          <w:bCs/>
        </w:rPr>
        <w:t xml:space="preserve">Urządzenie </w:t>
      </w:r>
      <w:r w:rsidRPr="00E27C56">
        <w:rPr>
          <w:rFonts w:ascii="Times New Roman" w:hAnsi="Times New Roman" w:cs="Times New Roman"/>
          <w:b/>
          <w:bCs/>
        </w:rPr>
        <w:t>musi być fabrycznie now</w:t>
      </w:r>
      <w:r w:rsidR="00E27C56" w:rsidRPr="00E27C56">
        <w:rPr>
          <w:rFonts w:ascii="Times New Roman" w:hAnsi="Times New Roman" w:cs="Times New Roman"/>
          <w:b/>
          <w:bCs/>
        </w:rPr>
        <w:t>e</w:t>
      </w:r>
      <w:r w:rsidRPr="00E27C56">
        <w:rPr>
          <w:rFonts w:ascii="Times New Roman" w:hAnsi="Times New Roman" w:cs="Times New Roman"/>
          <w:b/>
          <w:bCs/>
        </w:rPr>
        <w:t xml:space="preserve"> (rok produkcji </w:t>
      </w:r>
      <w:r w:rsidR="007240B2">
        <w:rPr>
          <w:rFonts w:ascii="Times New Roman" w:hAnsi="Times New Roman" w:cs="Times New Roman"/>
          <w:b/>
          <w:bCs/>
        </w:rPr>
        <w:t xml:space="preserve">min. </w:t>
      </w:r>
      <w:r w:rsidRPr="00E27C56">
        <w:rPr>
          <w:rFonts w:ascii="Times New Roman" w:hAnsi="Times New Roman" w:cs="Times New Roman"/>
          <w:b/>
          <w:bCs/>
        </w:rPr>
        <w:t>2025)</w:t>
      </w:r>
    </w:p>
    <w:tbl>
      <w:tblPr>
        <w:tblW w:w="131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505"/>
        <w:gridCol w:w="1356"/>
        <w:gridCol w:w="2279"/>
      </w:tblGrid>
      <w:tr w:rsidR="00382E37" w:rsidRPr="00382E37" w14:paraId="2935832F" w14:textId="77777777" w:rsidTr="00D633D7">
        <w:trPr>
          <w:trHeight w:val="5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EB25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B359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2D0F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 graniczny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561D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 oferowany (Tak/Nie)</w:t>
            </w:r>
          </w:p>
        </w:tc>
      </w:tr>
      <w:tr w:rsidR="00382E37" w:rsidRPr="00382E37" w14:paraId="7FE1F74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641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6A7AC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Aparat na podstawie jezdnej, hamulec centralny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EF6105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DED6C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FDB165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D24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AECC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Fabryczne uchwyty na dwie 10 litrowe butle rezerwowe, reduktory do butli O2 i N2O niewbudowane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C4B236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990ED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F323D09" w14:textId="77777777" w:rsidTr="00D633D7">
        <w:trPr>
          <w:trHeight w:val="32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BEF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4F5F9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Aparat przystosowany do pracy przy ciśnieniu sieci centralnej dla: O2, N2O, Powietrza od 2,7 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kPa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 x 100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A1273A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EC958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840C5D1" w14:textId="77777777" w:rsidTr="00D633D7">
        <w:trPr>
          <w:trHeight w:val="27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A9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DA70D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Podgrzewany system oddechowy, możliwe wyłączenie/ włączenie podgrzewania przez użytkownika w konfiguracji systemu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6275D4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32505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27BE38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9CD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1AF3F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Awaryjne zasilanie elektryczne całego systemu z wbudowanego akumulatora na co najmniej 45 minut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40E415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ED950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EEB5D9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505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19F59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Wbudowane, regulowane - co najmniej trzystopniowe, oświetlenie powierzchni roboczej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7EF643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E575F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2C0546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7A6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CE36E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Szuflada na akcesoria z trwałym zamknięciem (typu: zamek na klucz, blokada mechaniczna)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21E11D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9E521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D0625A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227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A2356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Prezentacja ciśnień gazów w sieci centralnej i w butlach rezerwowych na ekranie głównym respiratora lub na ekranie LCD monitora stanu aparatu do znieczulania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9E6C2D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CECFCA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6A86E7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D354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5E13A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System bezpieczeństwa zapewniający co najmniej 25% udział O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 w mieszaninie z N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E25F61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5DCDA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8C7409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C3E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E599D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Elektroniczny mieszalnik: zapewniający utrzymanie ustawionego wdechowego stężenia tlenu przy zmianie wielkości przepływu świeżych gazów i utrzymanie ustawionego przepływu świeżych gazów przy zmianie stężenie tlenu w mieszaninie podawanej do pacjenta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14B789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5D13A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9C54DB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A0D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9A36D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Aparat z czujnikami przepływu wdechowym i wydechowym. Czujniki termoanemometryczne (tzw. podgrzewane). Czujniki mogą być sterylizowane parowo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A3773F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68565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EFC194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B7A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E96EC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Wirtualne przepływomierze prezentowane na ekranie aparatu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F4B1AA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4AADD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677B33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87A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9E4F5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Aparat przystosowany do prowadzenia znieczulania w technice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Low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Flow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Minimal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Flow</w:t>
            </w:r>
            <w:proofErr w:type="spellEnd"/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4557FA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0E664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19F476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795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F293B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Regulowany zawór ograniczający ciśnienie w trybie wentylacji ręcznej (APL) z funkcją natychmiastowego zwolnienia ciśnienia w układzie bez konieczności skręcania do minimum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51A75A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opisać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215AA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BDD788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187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AC188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Wbudowany przepływomierz O2 do niezależnej podaży tlenu przez maskę lub kaniulę donosową, regulacja przepływu co najmniej od 0 do 15 l/min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934C86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FA0D4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F291E6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8B03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92E63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Złącza do podłączenia jednego lub dwóch parowników.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2972DB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C2905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023888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D88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FF44A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Respirator, tryby wentylacji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FF9887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F445B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C64995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417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EF686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Respirator z napędem elektrycznym lub ekonomiczny respirator nie zużywający tlenu do napędu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A85D56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59502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3911EA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BEA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4FBFD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Wentylacja kontrolowana objętościowo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C7E778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BCAEF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F64F95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0693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D2EC5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Wentylacja kontrolowana ciśnieniowo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0C10B7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E1898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F175CA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A85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F0CF0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Wentylacja synchronizowana ze wspomaganiem ciśnieniowym oddechów spontanicznych w trybie kontrolowanym objętościowo i w trybie kontrolowanym ciśnieniowo (VCV-SIMV/PS, PCV-SIMV/PS)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6421D5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6BC95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1EDE65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607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7404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CPAP/PSV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139A55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896B7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D3E214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681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5CA5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Funkcja Pauzy (zatrzymanie wentylacji kontrolowanej np. na czas odsysania śluzu lub zmiany pozycji pacjenta), prezentacja na ekranie respiratora czasu pozostałego do zakończenia pauzy, czas trwania pauzy regulowany w zakresie do co najmniej 2 min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EF0799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759E1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6B2303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B3F3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F7679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Tryb monitorowania pacjenta oddychającego spontanicznie (np. przy znieczuleniu miejscowym, po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ekstubacji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). Aktywny pomiar gazów, aktywne monitorowanie bezdechu.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04DDE6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5ADBE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4456D7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646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A5D83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Tryb typu: HLM, CBM, do stosowania gdy pacjent podłączony jest do maszyny  płucoserce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C64F8D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AC47A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C036E3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56F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66B29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Automatyczne przełączenie na gaz zastępczy: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br/>
              <w:t>-po zaniku O2 na 100 % powietrze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br/>
              <w:t>-po zaniku N2O na 100 % O2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br/>
              <w:t>-po zaniku Powietrza na 100% O2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br/>
              <w:t>we wszystkich przypadkach bieżący przepływ Świeżych Gazów pozostaje stały (nie zmienia się)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2DF7CF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CAE01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8D8F3A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96C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AD968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Awaryjna podaż O2 i anestetyku z parownika po awarii zasilania sieciowego i rozładowanym akumulatorze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E7590E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44435B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F67D944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B96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BD1C1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Regulacje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CEBE51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BF8BEC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650F0C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DB3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13F0A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Zakres regulacji częstości oddechowej co najmniej od 3 do 100 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odd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/min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004B25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3B058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941875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D43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A623B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Zakres regulacji plateau co najmniej od 5% do 60%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4B5A52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8DE2C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B1E56E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46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9F973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Zakres regulacji I:E co najmniej od 4:1 do 1:8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178205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7DBF3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7CA79A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002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29DEA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Zakres regulacji objętości oddechowej w trybie kontrolowanym objętościowo co najmniej od 10 do 1500 ml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F4ED53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56ECE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E18240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2C6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18F1C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Zakres regulacji czułości wyzwalacza przepływowego co najmniej od 0,3 l/min do 15 l/min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E0096B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A2DD7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C11082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368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7A655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Ciśnienie wdechowe regulowane w zakresie co najmniej  od 10 do 80 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hPa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 (cmH2O)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F8E3FA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2BBD7B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8C49B0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8C5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7FE7E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Regulacja czasu narastania ciśnienia w fazie wdechowej  (nie dotyczy czasu wdechu), podać zakres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AF1AA5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20C8C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3EC194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D9C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BB668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Regulacja PEEP w zakresie co najmniej od 2 do 35 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hPa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 (cmH2O); wymagana funkcja WYŁ (OFF)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15954E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1C336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E8BD7F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C18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17919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Zmiana częstości oddechowej automatycznie zmienia czas wdechu (Ti) - tzw. blokada I:E, możliwe wyłączenie tej funkcjonalności przez użytkownika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33837A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BAC7B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250F6C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487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31BAA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Prezentacje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DD1767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B9E9F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4FE5B2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1E0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E8038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Prezentacja krzywych w czasie rzeczywistym: p(t), CO2(t)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BDC551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B947A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B3808B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F68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8AC52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Funkcja 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timera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 (odliczanie do zera od ustawionego czasu) pomocna przy wykonywaniu czynności obwarowanych czasowo, prezentacja na ekranie respiratora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9BA4BC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F9C64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1194CC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A25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66894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Prezentacja ΔVT (różnicy między objętością wdechową a wydechową)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DACC40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E82D2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5288E0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EBD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9BD77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Funkcja stopera (odliczanie czasu od zera) pomocna przy kontroli czasu znieczulenia, kontroli czasu; prezentacja na ekranie respiratora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6A514A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16D65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889677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BF7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AAF34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Prezentacja pętli oddechowej z zapisem pętli referencyjnej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344C97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F16A5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353A60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349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5886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Funkcjonalność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61FBC4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87B5BA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B04572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D49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2DCA8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Kolorowy ekran, o regulowanej jasności i przekątnej minimum 15”, sterowanie: ekran dotykowy i pokrętło funkcyjne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CC0678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516E6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548BAD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694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C7806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Pola parametrów wyświetlane na ekranie mogą być konfigurowane w czasie pracy, możliwe szybkie dopasowanie rozmieszczenia lub zmiany wyświetlanych parametrów w czasie operacji w zależności od aktualnych wymagań użytkownika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89673C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E5144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FFBBC9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C76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D1EF6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Możliwe ustawienie różnych kolorów parametrów, dostępna paleta co najmniej 5 kolorów, w celu łatwiejszego odczytu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9DA963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C28F2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D514BC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CCE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9DB8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Wyświetlanie ustawionych granic alarmowych obok mierzonego parametru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0D6E92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BBA90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D9C10A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45B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E08CA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Możliwe kontynuowanie wentylacji mechanicznej w przypadku gdy pomiar przepływu ulegnie awarii (uszkodzony czujnik przepływu)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3815A6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75286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31641F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53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99833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Konfiguracja urządzenia może być eksportowana i importowana do/z innych aparatów tej serii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D4AED6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836DC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E9ABBE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1A5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192AC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Moduł pomiarów gazowych w aparacie. Pomiary i prezentacja: wdechowego i wydechowego stężenia: O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 (pomiar paramagnetyczny), N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O, CO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, anestetyków (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sewofluran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izofluran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desfluran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),  Automatyczna identyfikacja anestetyków wziewnych. Pomiar w strumieniu bocznym, powrót próbki gazowej do systemu oddechowego.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68A780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2C2BD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D51A56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B2B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A288E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Wykrywanie i wskazywanie mieszanin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br/>
              <w:t xml:space="preserve">gazów znieczulających, wyświetlanie wartości 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xMAC</w:t>
            </w:r>
            <w:proofErr w:type="spellEnd"/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A6B7DE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CAF62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9046DF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866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2BFE0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Alarmy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9BD4B1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F7084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125ECE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951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F0A22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Funkcja auto ustawienia alarmów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F8A2D6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FCA3D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75243F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5C6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888B2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Alarm ciśnienia w drogach oddechowych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A4EFF5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A6212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FF5F88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0A34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6559B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Alarm objętości minutowej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12E84E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ACCB0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29E891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2E5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F76F6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Alarm bezdechu generowany na podstawie analizy przepływu, ciśnienia, CO2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879E4A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4524B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1922A4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7CC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A81D0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Alarm stężenia anestetyku wziewnego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D6E8DC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42DFD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14F8D6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94B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EF8BB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Alarm braku zasilania w O2, Powietrze, N2O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5CFFE1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548A6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D49AEE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9FE6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D6165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Alarm wykrycia drugiego anestetyku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223F4F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7AE25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3D5699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579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637F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Alarm Niski 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xMAC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. Możliwa dezaktywacja monitorowania 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xMAC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 jako zabezpieczenie przed pojawianiem się alarmu Niski 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xMAC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 gdy stężenie anestetyku spada pod koniec znieczulania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32DEA5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836C0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4D998A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C6A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11FE1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24D70E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F2134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91CF5E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238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37B7F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Instrukcja obsługi i użytkowania w języku polskim, wersja w formacie PDF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399F74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AFD8C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68A2A8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93E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E336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Oprogramowanie w języku polskim.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2A7B80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4B15A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CCB01A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F72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4E530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Ssak inżektorowy napędzany powietrzem z sieci centralnej, zasilanie ssaka z przyłączy w aparacie, wielorazowy zbiornik na wydzieliny o objętości minimum 700 ml, sterylizacja w autoklawie w temp. do 134°C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9D4FE0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231AE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4242974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59C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23DEE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Dreny do podłączenia O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, N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O i Powietrza o dł. 5m każdy; wt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yki typu AGA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E2BC83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ACE6E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0F6346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1DA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1A948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Dodatkowe gniazda elektryczne, co najmniej 4 szt., zabezpieczone bezpiecznikami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5C18DC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682F9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D2129A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519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FA09D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Całkowicie automatyczny test główny bez interakcji z użytkownikiem w trakcie trwania procedury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E58084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421B6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6B8BC0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096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FB4ED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Lista kontrolna, czynności do wykonania przed rozpoczęciem testu, prezentowana na ekranie respiratora w formie grafik i tekstu objaśniających poszczególne czynności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C0BBF4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B603B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332E05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1AE6" w14:textId="77777777" w:rsidR="00382E37" w:rsidRPr="00862EE4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41CDA8" w14:textId="63DD9F91" w:rsidR="00382E37" w:rsidRPr="00862EE4" w:rsidRDefault="00862EE4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ar-SA"/>
              </w:rPr>
            </w:pPr>
            <w:r w:rsidRPr="00862EE4">
              <w:rPr>
                <w:rFonts w:ascii="Times New Roman" w:eastAsia="Times New Roman" w:hAnsi="Times New Roman" w:cs="Arial"/>
                <w:color w:val="EE0000"/>
                <w:sz w:val="20"/>
                <w:szCs w:val="20"/>
                <w:lang w:eastAsia="pl-PL"/>
              </w:rPr>
              <w:t>System ewakuacji gazów, zintegrowany, z niezbędnymi akcesoriami umożliwiającymi podłączenie do odciągu szpitalnego, wskaźnik przepływu ewakuowanych gazów, rura ewakuacji gazów o długości 5m, wtyk do gniazda odciągu typu DIN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E7B99A6" w14:textId="77777777" w:rsidR="00382E37" w:rsidRPr="00862EE4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ar-SA"/>
              </w:rPr>
            </w:pPr>
            <w:r w:rsidRPr="00862EE4">
              <w:rPr>
                <w:rFonts w:ascii="Times New Roman" w:eastAsia="Calibri" w:hAnsi="Times New Roman" w:cs="Calibri"/>
                <w:color w:val="EE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C2333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A1D98F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B8B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1BD3B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Wymagane akcesoria dodatkowe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995024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84EA4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7787A6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F5E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20909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Zbiornik wielorazowy na wapno, możliwa sterylizacja parowa w temperaturze 134 st. C</w:t>
            </w:r>
          </w:p>
          <w:p w14:paraId="2757930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Aparat przygotowany do pracy z wielorazowym i jednorazowymi pochłaniaczami CO2. W dostawie 6 zbiorników jednorazowych z wapnem sodowanym.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5B0206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D8C7D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F8A7A9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54D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AD2450" w14:textId="483F6500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Jednorazowe, 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bezlateksowe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 xml:space="preserve"> układy oddechowe, współosiowe (worek oddechowy 2 L, długość rur co najmniej 170 cm) – 20 szt</w:t>
            </w:r>
            <w:r w:rsidR="00862EE4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556C0D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31DA2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1B4C97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885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B5104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Jednorazowe wkłady na wydzielinę z żelem – 6 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B3E725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B5922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5A35D6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D33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8CF8A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Pułapki wodne do modułu gazowego 20 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F2B460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2A58F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7F94FA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632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E28E0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Linie próbkujące 20 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66FB1F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0AD0C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CCF4B1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3A7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DDCD8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A"/>
                <w:sz w:val="20"/>
                <w:szCs w:val="20"/>
                <w:lang w:eastAsia="pl-PL"/>
              </w:rPr>
              <w:t>Monitor do aparatu, wymagania ogólne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422F1F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AA3C1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271C05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89C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90576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Monitor o budowie kompaktowej, z kolorowym ekranem TFT o przekątnej większej niż 15 cali z rozdzielczością co najmniej 1920 x 1080 pikseli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F75499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95949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B4AEAE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9E7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E4ACD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Wygodne sterowanie monitorem za pomocą menu w języku polskim.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Obsługa za pomocą ekranu dotykowego oraz za pomocą pokrętła. Możliwość zmiany wartości, wybrania pozycji z listy, potwierdzenia wyboru i zamknięcia okna za pomocą tylko ekranu dotykowego. Stałe, fizyczne przyciski na obudowie co najmniej do uruchomienia i wyłączenia monitora, uruchomienia pomiaru cieśnienia oraz wyciszenia alarmów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DC7B91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15041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E6193F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61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8023D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 xml:space="preserve">Możliwość wykorzystania monitora do transportu: 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system mocowania umożliwiający szybkie zdjęcie monitora bez użycia narzędzi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nie cięższy niż 6 kg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wyposażony w wygodny, składany uchwyt do przenoszenia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stopień ochrony min. IP22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DEAA02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0EDDD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6BFC2D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52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4865A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Kardiomonitor wyposażony w akumulator dostępny do wymiany przez użytkownika bez użycia narzędzi, wystarczający przynajmniej na 6 godzin pracy.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Akumulator z możliwością natychmiastowej wymiany z innym kardiomonitorem, bez oczekiwania na ostygnięcie, typu "hot-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swap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 xml:space="preserve">". 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lastRenderedPageBreak/>
              <w:t>Możliwość rozbudowy o dodatkowy, drugi akumulator pozwalający na całkowitą pracę urządzenia przynajmniej do 12 godzin.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8717CA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C7241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138E3C4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BF6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965BB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Monitor wyposażony w port HDMI lub równoważny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64A42C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F042A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AA064A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C8C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D0FD1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 xml:space="preserve">Monitor wyposażony w interfejs wielofunkcyjny obsługujący: 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system przywołania pielęgniarki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wyjście analogowe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- synchronizację defibrylacji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389444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0E109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BD44CB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19A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E01F3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Monitor gotowy do uruchomienia łączności bezprzewodowej, umożliwiającej centralne monitorowanie podczas transportu i na stanowisku bez sieci przewodowej, spełnia standardy  bezprzewodowe IEEE 802.11 a/b/g/n oraz ma możliwość pracowania na paśmie częstotliwości 2,4 GHz oraz 5 GHz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119AC1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EBA98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B5AF5B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78D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7911A4" w14:textId="06BDDE83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dopasowania sposobu wyświetlania: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- Kolor i położenie krzywych dynamicznych oraz parametrów liczbowych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- grubości linii kształtu krzywej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 xml:space="preserve">- ilość różnych przebiegów  dynamicznych możliwych do jednoczesnego wyświetlenia na ekranie monitora – minimum 10. 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6A6C79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441EB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BD7AE1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95B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CD58F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Możliwość szybkiego przyjmowania lub wypisywania pacjenta za pomocą skrótu klawiszowego.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4DAC56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D32FA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D91D8F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CBA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74B13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Monitor posiada min. 3 fabrycznie skonfigurowane profile pracy. Możliwość dodatkowego skonfigurowania, zapamiętania i późniejszego przywołania przynajmniej 20 własnych profili.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5BE716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10622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F1AEDA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60E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18C65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Funkcja zapamiętywania krzywych dynamicznych z min. 48 godzin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C7E404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7434D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674930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BEB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CD6D8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Wbudowany rejestr zdarzeń w czasie rzeczywistym, w tym fizjologicznych zdarzeń alarmowych i zdarzeń arytmii. Przechowywanie min. 1000 zdarzeń.</w:t>
            </w: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br/>
              <w:t>Zapisywanie wszystkich danych liczbowych oraz krzywe dynamiczne związane ze zdarzeniem w zakresie 4, 8 lub 16 sekund do wyboru, przed i po zdarzeniu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7EF1E2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6540D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C89D8B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4C1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299C7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ustawienia czasu wstrzymania alarmu dźwiękowego na co najmniej 60 sekund, 120 sekund, 180 sekund lub na stałe. Możliwość ustawienia efektu wizualnego alarmu na miganie tekstu lub miganie tła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D64A0A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75069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3B3558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ED5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802A2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Monitor wyposażony w tryb intubacji pozwalający wyeliminować alarmy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fizjologiczne związane z drogami oddechowymi. Przy włączonym trybie następuje blokada konfiguracji parametrów dotyczących oddechu, CO2 oraz modułu gazowego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7DDE43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883DB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28648C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74D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63CF7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Monitor wyposażony w tryb obejścia krążeniowo-oddechowego (bypass serca), podczas którego wszystkie alarmy są wyłączone.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41B2D9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B11BD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B44E0A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826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CF013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Monitor wyposażony w różne widoki ekranów, przynajmniej: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- widok standardowy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- widok z krótkimi trendami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 xml:space="preserve">- widok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OxyCRG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- widok z wartościami liczbowymi wyświetlanymi dużą czcionką co najmniej 6 parametrów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36E534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7CA7F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B18F624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82A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C00E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Monitor umożliwia wyświetlanie danych z innego monitora pacjenta podłączonego do tej samej sieci, również w przypadku braku lub wyłączenia centrali. Obsługa min. 8 dowolnie przydzielonych monitorów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81C64E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57E5D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1F2C3F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B42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B6CCF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Monitor ergonomicznie zamocowany do aparatu do znieczulania. System mocowania umożliwiający szybkie zdjęcie monitora bez użycia narzędzi 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i wykorzystanie go do transportu pacjenta. Dostępna deklaracja zgodności aparatu z monitorem wydana przez producenta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AE17A7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25030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DA416C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D38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E7FB1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Dane importowane z aparatu anestezjologicznego, w tym: przebiegi, dane liczbowe pomiarów, ustawienia i alarmy, mogą być wyświetlane na monitorze oraz poddawane dalszej analizie w oknie trendów. Możliwość wysyłania danych z urządzeń terapeutycznych do opcjonalnej centrali monitorującej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197F7D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0C018C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96BE88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802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3F3AB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Wskaźnik ciągłego monitorowania stanu natlenienia (OSI)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BBD732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F84B4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A17FB0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B2A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941A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Możliwość obsługi min. 4 liczników czasu typu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timer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 jednocześnie. Możliwość wyboru funkcji odliczania lub naliczania. Możliwość zdefiniowania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timera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 jako cykliczny - po osiągnięciu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ustawionego czasu licznik czasu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automatycznie uruchamia się ponownie,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>wyświetlając przy tym liczbę cykli.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1496C9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D8393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7020CB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F62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1E9E4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Oprogramowanie realizujące funkcje obliczeń dawki leków (min. 15 leków, z których min. 5 można zdefiniować przez użytkownika), hemodynamicznych,  natlenienia, nerkowych i wentylacji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CAB98C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1216D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3E3FF2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C82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E36E1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Oprogramowanie realizujące funkcje obliczeń dawki leków (min. 15 leków, z których min. 5 można zdefiniować przez użytkownika), hemodynamicznych,  natlenienia, nerkowych i wentylacji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50207A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EC28B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ADAC83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635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53C07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Funkcja trybu czuwania (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Standby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), w którym monitor przestaje monitorować i zapisywać dane pacjenta. Podczas tego trybu monitor nie reaguje na alarmy czy powiadomienia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90BCC2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A2F69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433CA74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92C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EF1AA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ar-SA"/>
              </w:rPr>
              <w:t>Pomiar EKG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2DF9A7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35C0D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C0CE77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8F8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90B0D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EKG z analizą arytmii, możliwość pomiaru z 3, 5 oraz 10 elektrod, po podłączeniu odpowiedniego przewodu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FDC110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86F25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4349B64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F94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20F1D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Zakres pomiarowy przynajmniej: 15-350 uderzeń/minutę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5EA8A0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BE7FAB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A266FD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FDC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C8B85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Pomiar odchylenia ST we wszystkich monitorowanych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odprowadzeniach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 z wyświetlaniem wartości pomiaru ST na ekranie wraz z przebiegami EKG w zakresie co najmniej od -2,0 do +2,0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mV</w:t>
            </w:r>
            <w:proofErr w:type="spellEnd"/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753E82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FDC2C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CDB666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38C4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F49BF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Analiza QT z ustawianiem zakresów i alarmów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A10D1C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4CF18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F55A30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F98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16789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Możliwość jednoczesnego wykonania analizy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QTc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, QT i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ΔQTc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 na wszystkich monitorowanych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odprowadzeniach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.</w:t>
            </w: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br/>
              <w:t xml:space="preserve">Możliwość wyboru obliczania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QTc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 pomiędzy wzorami co najmniej: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Bazetta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Fridericia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Framinghama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 i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Hodgesa</w:t>
            </w:r>
            <w:proofErr w:type="spellEnd"/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51D98B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7980F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5A3137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23D3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D73F2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Analiza arytmii – wykrywanie co najmniej 30 kategorii zaburzeń rytmu w tym VF, ASYS, BRADY, TACHY, AF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C9E8B6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574FF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E178E6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9AA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94141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włączenia i wyłączenia określonych filtrów EKG, min. 4 różne filtry. Należy wymienić i podać szerokości pasm filtrów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7D3EBD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0B21AB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AAD8C7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449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609C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ar-SA"/>
              </w:rPr>
              <w:t>Pomiar oddechu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EA2CDD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C0BA0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4066AA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69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BD468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Impedancyjne monitorowanie oddechu u pacjentów dorosłych, dzieci i noworodków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6471BD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047B9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8FFDEA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9337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BA52D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Pomiar realizowany za pomocą modułu CO2 lub na podstawie impedancji klatki piersiowej między dwiema elektrodami EKG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C08BBE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1C5BF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D9B351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808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662B5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Tryb obliczania oddechu z możliwością ustawienia na ręczny lub automatyczny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899702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70C0A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47BF4C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666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19459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Alarm bezdechu z możliwością ustawienia czasu co najmniej od 10 do 40 sekund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790154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8C8FF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F537FF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A43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CEE2B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Zakres pomiaru oddechu przynajmniej od 5 do 200 oddechów na minutę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0DBB06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0AAB1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D2AEC2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912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0B793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ar-SA"/>
              </w:rPr>
              <w:t>Pomiar saturacji i tętna (SpO2)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E34FA6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783F8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9BC237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453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175AC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Możliwość pomiaru SpO2 algorytmem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Masimo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Nellcor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 lub producenta (równoważnym pod względem wszystkich opublikowanych parametrów dotyczących jakości pomiaru)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70161E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16836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62A590E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81A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DF629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Możliwość zmiany technologii SpO2 w dowolnym momencie, pomiędzy algorytmem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Nellcor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Masimo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 czy producenta, bez konieczności wzywania serwisu czy modyfikowania monitora. Wymiana następuje na zasadzie "plug and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play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" i zależy wyłącznie od użytego akcesorium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AD732C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C394A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BC08A9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432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C7290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Prezentacja wartości saturacji, częstości tętna, przebiegu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pletyzmogramu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 oraz „wskaźnika perfuzji” lub „siły sygnału” w zależności od użytej technologii SpO2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B7E85F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E5BE40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D1DE45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DD7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D746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Monitor pacjenta zapewnia algorytm „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SatSeconds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” do zarządzania alarmami w przypadku algorytmu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Nellcor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 SpO2 oraz "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FastSat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" w przypadku algorytmu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Masimo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 SpO2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1B665A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66D59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A492A58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C48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FA6B7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ar-SA"/>
              </w:rPr>
              <w:t>Nieinwazyjny pomiar ciśnienia krwi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FF9224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A3B44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A235E8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3E2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5FED6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Pomiar ciśnienia ręczny i automatyczny metodą oscylometryczną z ustawianym czasem powtarzania do przynajmniej 8 godzin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7239D4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5669B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A69E23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6A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17035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Zakres pomiaru co najmniej od 10 do 290 mmHg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AE8566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46BA6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0F26B0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989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A3E58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włączenia automatycznego blokowania alarmów saturacji podczas równoczesnego pomiaru saturacji i NIBP na tej samej kończynie. Możliwością włączenia i wyłączenia funkcji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FA936E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ABDAB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9394E7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EA5A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88589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Funkcja wspomagania nakłucia żyły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4BC315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BC9F5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C81B01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8CE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1ECAB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Wężyk NIBP kompatybilny zarówno z mankietami wielokrotnego użytku jak i mankietami dla użytku przez jednego pacjenta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1654BDC8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0164B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3F268FA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87D4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BD9F8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ar-SA"/>
              </w:rPr>
              <w:t>Pomiar temperatury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E9D5A1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9583E9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18B9995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DE8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B2416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odczytu temperatury w zakresie przynajmniej od 0 do 50 stopni Celsjusza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884B369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E3A18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3177E647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161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2748E4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Wyświetlanie temperatury T1, T2 i różnicy temperatur, w przypadku podłączenia dwóch czujników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5242DF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034B9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517CC6D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0689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69A05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lang w:eastAsia="ar-SA"/>
              </w:rPr>
              <w:t>Inwazyjny pomiar ciśnienia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338288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76B7FA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FC1E27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EC5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A8C09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przypisania do poszczególnych torów pomiarowych inwazyjnego pomiaru ciśnienia nazw powiązanych z miejscem pomiaru, w tym ciśnienia tętniczego, ciśnienia w tętnicy płucnej, ośrodkowego ciśnienia żylnego i ciśnienia śródczaszkowego. Możliwość jednoczesnego pomiaru przynajmniej trzech ciśnień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1F030E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91BB0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CA5FDC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31D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9ACE3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Automatyczne dopasowanie koloru, alarmów i skali w zależności od wybranej etykiety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6E4FEA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09FFC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D02C521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E97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7D935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Zerowanie ciśnienia możliwe za pomocą jednego przycisku wyciągniętego na główny ekran, np. jako przycisk skrótu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6891B2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E2D49A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42FA3E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4AC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AE41D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Możliwość wyboru filtra IBP: 12,5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Hz</w:t>
            </w:r>
            <w:proofErr w:type="spellEnd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 xml:space="preserve"> lub 40 </w:t>
            </w:r>
            <w:proofErr w:type="spellStart"/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Hz</w:t>
            </w:r>
            <w:proofErr w:type="spellEnd"/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B2143A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2E2ADF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82E23E5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78C4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15BD7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obliczania ciśnienia perfuzji mózgowej (CPP)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813266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B5D80C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6413B1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D25F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4A599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Możliwość wykonania procedury pomiaru ciśnienia zaklinowania w tętnicy płucnej (PAWP)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095C7A0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C16B6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4BE833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76F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31BAC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sz w:val="20"/>
                <w:szCs w:val="20"/>
                <w:lang w:eastAsia="ar-SA"/>
              </w:rPr>
              <w:t>Automatyczne obliczanie zmienności ciśnienia tętna (PPV)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24D60323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430FB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95ECB49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EDD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FCF33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A"/>
                <w:sz w:val="20"/>
                <w:szCs w:val="20"/>
                <w:lang w:eastAsia="pl-PL"/>
              </w:rPr>
              <w:t>Wymagane akcesoria pomiarowe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80AB7C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3A306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F34E03F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8563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F06F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Przewód EKG do podłączenia 3 elektrod – 2 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C6A65E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D42FA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D34019B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D52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7C6A1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Czujnik SpO2 dla dorosłych i przewód przedłużający – 2szt.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CFFE8E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969DE3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D801C86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5F9E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16EEBD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Wężyk do podłączenia mankietów do pomiaru ciśnienia i mankiet pomiarowy dla dorosłych – 2szt.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77D1A74B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0BD1E5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A986333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34D2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9E24BE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Mankiety do pomiaru ciśnienia w trzech rozmiarach po 2szt. w każdym rozmiarze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50F47FAA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D27326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DCBB65C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990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55AB57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Czujnik temperatury skóry 4szt.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E9ADD81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3080D8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89ECE92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C3BC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A4D4B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Akcesoria do pomiaru ciśnienia metodą inwazyjną przynajmniej w 1 torze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4A8267D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D7B09B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368902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B3F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6F1CF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Monitor wyposażony w tryb nocny, ograniczający jasność podświetlania ekranu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9B6DF4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Calibri" w:hAnsi="Times New Roman" w:cs="Calibri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A1C0A7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4E5F0BC0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C917" w14:textId="77777777" w:rsidR="00382E37" w:rsidRPr="00862EE4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ar-SA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8260C8" w14:textId="77777777" w:rsidR="00382E37" w:rsidRPr="00862EE4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ar-SA"/>
              </w:rPr>
            </w:pPr>
            <w:r w:rsidRPr="00862EE4">
              <w:rPr>
                <w:rFonts w:ascii="Times New Roman" w:eastAsia="Times New Roman" w:hAnsi="Times New Roman" w:cs="Arial"/>
                <w:strike/>
                <w:color w:val="EE0000"/>
                <w:sz w:val="20"/>
                <w:szCs w:val="20"/>
                <w:lang w:eastAsia="pl-PL"/>
              </w:rPr>
              <w:t xml:space="preserve">Dedykowane gniazdo w jednostce głównej monitora umożliwiające podłączenie linki zabezpieczającej przed kradzieżą, np. typu </w:t>
            </w:r>
            <w:proofErr w:type="spellStart"/>
            <w:r w:rsidRPr="00862EE4">
              <w:rPr>
                <w:rFonts w:ascii="Times New Roman" w:eastAsia="Times New Roman" w:hAnsi="Times New Roman" w:cs="Arial"/>
                <w:strike/>
                <w:color w:val="EE0000"/>
                <w:sz w:val="20"/>
                <w:szCs w:val="20"/>
                <w:lang w:eastAsia="pl-PL"/>
              </w:rPr>
              <w:t>kensington</w:t>
            </w:r>
            <w:proofErr w:type="spellEnd"/>
            <w:r w:rsidRPr="00862EE4">
              <w:rPr>
                <w:rFonts w:ascii="Times New Roman" w:eastAsia="Times New Roman" w:hAnsi="Times New Roman" w:cs="Arial"/>
                <w:strike/>
                <w:color w:val="EE0000"/>
                <w:sz w:val="20"/>
                <w:szCs w:val="20"/>
                <w:lang w:eastAsia="pl-PL"/>
              </w:rPr>
              <w:t>-lock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38C7A1F0" w14:textId="77777777" w:rsidR="00382E37" w:rsidRPr="00862EE4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ar-SA"/>
              </w:rPr>
            </w:pPr>
            <w:r w:rsidRPr="00862EE4">
              <w:rPr>
                <w:rFonts w:ascii="Times New Roman" w:eastAsia="Calibri" w:hAnsi="Times New Roman" w:cs="Calibri"/>
                <w:strike/>
                <w:color w:val="EE0000"/>
                <w:sz w:val="20"/>
                <w:szCs w:val="20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9C4063" w14:textId="77777777" w:rsidR="00382E37" w:rsidRPr="00862EE4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C5EBAD1" w14:textId="77777777" w:rsidTr="00D633D7">
        <w:trPr>
          <w:trHeight w:val="27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B345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B434D6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W trybie "</w:t>
            </w:r>
            <w:proofErr w:type="spellStart"/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Standby</w:t>
            </w:r>
            <w:proofErr w:type="spellEnd"/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" monitor wyświetla na ekranie duży zegar, pokazujący aktualny czas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5BB642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6BC484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7ED8006" w14:textId="77777777" w:rsidTr="00D633D7">
        <w:trPr>
          <w:trHeight w:val="27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CCFB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915FC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color w:val="00000A"/>
                <w:sz w:val="20"/>
                <w:szCs w:val="20"/>
                <w:lang w:eastAsia="pl-PL"/>
              </w:rPr>
              <w:t>Szyna na minimum jeden parownik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13F750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037D5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72882D5A" w14:textId="77777777" w:rsidTr="00D633D7">
        <w:trPr>
          <w:trHeight w:val="27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5035" w14:textId="77777777" w:rsidR="00382E37" w:rsidRPr="00862EE4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F2B58D" w14:textId="77777777" w:rsidR="00382E37" w:rsidRPr="00862EE4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ar-SA"/>
              </w:rPr>
            </w:pPr>
            <w:r w:rsidRPr="00862EE4">
              <w:rPr>
                <w:rFonts w:ascii="Times New Roman" w:eastAsia="Times New Roman" w:hAnsi="Times New Roman" w:cs="Arial"/>
                <w:strike/>
                <w:color w:val="EE0000"/>
                <w:sz w:val="20"/>
                <w:szCs w:val="20"/>
                <w:lang w:eastAsia="pl-PL"/>
              </w:rPr>
              <w:t xml:space="preserve">Parownik do </w:t>
            </w:r>
            <w:proofErr w:type="spellStart"/>
            <w:r w:rsidRPr="00862EE4">
              <w:rPr>
                <w:rFonts w:ascii="Times New Roman" w:eastAsia="Times New Roman" w:hAnsi="Times New Roman" w:cs="Arial"/>
                <w:strike/>
                <w:color w:val="EE0000"/>
                <w:sz w:val="20"/>
                <w:szCs w:val="20"/>
                <w:lang w:eastAsia="pl-PL"/>
              </w:rPr>
              <w:t>Sevofluranu</w:t>
            </w:r>
            <w:proofErr w:type="spellEnd"/>
            <w:r w:rsidRPr="00862EE4">
              <w:rPr>
                <w:rFonts w:ascii="Times New Roman" w:eastAsia="Times New Roman" w:hAnsi="Times New Roman" w:cs="Arial"/>
                <w:strike/>
                <w:color w:val="EE0000"/>
                <w:sz w:val="20"/>
                <w:szCs w:val="20"/>
                <w:lang w:eastAsia="pl-PL"/>
              </w:rPr>
              <w:t xml:space="preserve"> – 1szt.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2BDA2F" w14:textId="77777777" w:rsidR="00382E37" w:rsidRPr="00862EE4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ar-SA"/>
              </w:rPr>
            </w:pPr>
            <w:r w:rsidRPr="00862EE4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5E0F92" w14:textId="77777777" w:rsidR="00382E37" w:rsidRPr="00862EE4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EE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DD4900E" w14:textId="77777777" w:rsidTr="00D633D7">
        <w:trPr>
          <w:trHeight w:val="27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C350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91CA5F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Arial"/>
                <w:b/>
                <w:bCs/>
                <w:color w:val="00000A"/>
                <w:sz w:val="20"/>
                <w:szCs w:val="20"/>
                <w:lang w:eastAsia="pl-PL"/>
              </w:rPr>
              <w:t>Serwis, szkolenia, gwarancja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0D9785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7AB091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0648B88A" w14:textId="77777777" w:rsidTr="00D633D7">
        <w:trPr>
          <w:trHeight w:val="32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39C8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609F8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Przeszkolenie osób wskazanych przez Zamawiającego w zakresie obsługi, prowadzenia bieżącego serwisu technicznego aparatu i konserwacji potwierdzone certyfikatem szkolenia.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D59B4C" w14:textId="77777777" w:rsidR="00382E37" w:rsidRPr="00382E37" w:rsidRDefault="00382E37" w:rsidP="00382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B3797E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1F71B8D" w14:textId="77777777" w:rsidTr="00D633D7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430D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05170C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reakcji serwisu w ciągu 48h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521296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9FB53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25B3B5C4" w14:textId="77777777" w:rsidTr="00D633D7">
        <w:trPr>
          <w:trHeight w:val="56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C8A3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bottom w:val="single" w:sz="4" w:space="0" w:color="000000"/>
              <w:right w:val="single" w:sz="4" w:space="0" w:color="000000"/>
            </w:tcBorders>
          </w:tcPr>
          <w:p w14:paraId="0065FBF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Czas trwania naprawy nie może być dłuższy niż 5 dni roboczych, licząc od daty wysłania zgłoszenia Wykonawcy przez Zamawiającego. W przypadku sprowadzenia części zamiennych z zagranicy czas trwania naprawy nie może być dłuższy niż 10 dni roboczych.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</w:tcPr>
          <w:p w14:paraId="637F2783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Tak,</w:t>
            </w:r>
          </w:p>
          <w:p w14:paraId="201BBA10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podać nr </w:t>
            </w:r>
            <w:proofErr w:type="spellStart"/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tele</w:t>
            </w:r>
            <w:proofErr w:type="spellEnd"/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-fonu, faksu, adres e-mail na które Za-mawiający może zgłaszać awarie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BDC822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82E37" w:rsidRPr="00382E37" w14:paraId="697247D4" w14:textId="77777777" w:rsidTr="00D633D7">
        <w:trPr>
          <w:trHeight w:val="3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EBE1" w14:textId="77777777" w:rsidR="00382E37" w:rsidRPr="00382E37" w:rsidRDefault="00382E37" w:rsidP="00382E37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021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okresie gwarancji Wykonawca wykona wymagane przeglądy techniczne (co najmniej 1 w roku) – koszt przeglądów technicznych oraz materiałów eksploatacyjnych w cenie aparatu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D141" w14:textId="77777777" w:rsidR="00382E37" w:rsidRPr="00382E37" w:rsidRDefault="00382E37" w:rsidP="00382E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82E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75F5D" w14:textId="77777777" w:rsidR="00382E37" w:rsidRPr="00382E37" w:rsidRDefault="00382E37" w:rsidP="00382E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05A1927" w14:textId="77777777" w:rsidR="00DD6E5A" w:rsidRPr="00E27C56" w:rsidRDefault="00DD6E5A" w:rsidP="007C6BB6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1A26B614" w14:textId="58936D33" w:rsidR="00E27C56" w:rsidRPr="00E27C56" w:rsidRDefault="007C6BB6" w:rsidP="00320708">
      <w:pPr>
        <w:spacing w:before="360" w:after="0" w:line="240" w:lineRule="auto"/>
        <w:jc w:val="both"/>
        <w:rPr>
          <w:rFonts w:ascii="Times New Roman" w:hAnsi="Times New Roman" w:cs="Times New Roman"/>
        </w:rPr>
      </w:pPr>
      <w:r w:rsidRPr="00E27C56">
        <w:rPr>
          <w:rFonts w:ascii="Times New Roman" w:hAnsi="Times New Roman" w:cs="Times New Roman"/>
        </w:rPr>
        <w:lastRenderedPageBreak/>
        <w:t>Oświadczam, że przekazany przedmiot zamówienia będzie posiadał  wymienione powyżej parametry oraz będzie gotowy do eksploatacji bez dodatkowych zakupów.</w:t>
      </w:r>
    </w:p>
    <w:p w14:paraId="55AC8F32" w14:textId="74FEDA47" w:rsidR="00320708" w:rsidRPr="00CC5CB7" w:rsidRDefault="00320708" w:rsidP="004D09AB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…………..………….., dnia ..............................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="00E27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………………………………………………...</w:t>
      </w:r>
    </w:p>
    <w:p w14:paraId="03B2B5F7" w14:textId="7ECFD8D2" w:rsidR="00CE10C6" w:rsidRPr="00382E37" w:rsidRDefault="00CC5CB7" w:rsidP="00382E37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7C5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320708" w:rsidRPr="00E27C5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upoważnionego przedstawiciela Wykonawcy</w:t>
      </w:r>
      <w:r w:rsidRPr="00E27C5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78D0AD84" w14:textId="51856752" w:rsidR="00AE1087" w:rsidRPr="00CC5CB7" w:rsidRDefault="00AE1087" w:rsidP="00EE4382">
      <w:pPr>
        <w:pStyle w:val="Akapitzlist"/>
        <w:numPr>
          <w:ilvl w:val="0"/>
          <w:numId w:val="5"/>
        </w:numPr>
        <w:spacing w:after="0"/>
        <w:ind w:left="284" w:right="992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CB7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789DA98B" w14:textId="499A48A9" w:rsidR="00AE1087" w:rsidRP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Nazwa Wykonawcy: ………………</w:t>
      </w:r>
      <w:r w:rsidR="00D729BF" w:rsidRPr="00CC5CB7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37E3ECB" w14:textId="77777777" w:rsidR="00AE1087" w:rsidRP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Adres: ……………………………………………</w:t>
      </w:r>
    </w:p>
    <w:p w14:paraId="4B0A7B4E" w14:textId="77777777" w:rsid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NIP</w:t>
      </w:r>
      <w:r w:rsidR="00D729BF" w:rsidRPr="00CC5CB7">
        <w:rPr>
          <w:rFonts w:ascii="Times New Roman" w:hAnsi="Times New Roman" w:cs="Times New Roman"/>
          <w:sz w:val="24"/>
          <w:szCs w:val="24"/>
        </w:rPr>
        <w:t xml:space="preserve"> …………………………………….  REGON …………………………………….</w:t>
      </w:r>
    </w:p>
    <w:p w14:paraId="6ACD01DA" w14:textId="43BA9682" w:rsidR="00D729BF" w:rsidRPr="00CC5CB7" w:rsidRDefault="00DD47B1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KRS</w:t>
      </w:r>
      <w:r w:rsidR="00CC5CB7">
        <w:rPr>
          <w:rFonts w:ascii="Times New Roman" w:hAnsi="Times New Roman" w:cs="Times New Roman"/>
          <w:sz w:val="24"/>
          <w:szCs w:val="24"/>
        </w:rPr>
        <w:t>/CE</w:t>
      </w:r>
      <w:r w:rsidR="008144C9">
        <w:rPr>
          <w:rFonts w:ascii="Times New Roman" w:hAnsi="Times New Roman" w:cs="Times New Roman"/>
          <w:sz w:val="24"/>
          <w:szCs w:val="24"/>
        </w:rPr>
        <w:t>I</w:t>
      </w:r>
      <w:r w:rsidR="00CC5CB7">
        <w:rPr>
          <w:rFonts w:ascii="Times New Roman" w:hAnsi="Times New Roman" w:cs="Times New Roman"/>
          <w:sz w:val="24"/>
          <w:szCs w:val="24"/>
        </w:rPr>
        <w:t>DG</w:t>
      </w:r>
      <w:r w:rsidRPr="00CC5CB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59E3C6B3" w14:textId="17E055E3" w:rsidR="00DD47B1" w:rsidRPr="00CC5CB7" w:rsidRDefault="00DD47B1" w:rsidP="00CC5C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Nazwa banku oraz numer konta, na które będą przekazywane należności za otrzymaną faktur</w:t>
      </w:r>
      <w:r w:rsidR="002718C8" w:rsidRPr="00CC5CB7">
        <w:rPr>
          <w:rFonts w:ascii="Times New Roman" w:hAnsi="Times New Roman" w:cs="Times New Roman"/>
          <w:sz w:val="24"/>
          <w:szCs w:val="24"/>
        </w:rPr>
        <w:t>ę</w:t>
      </w:r>
      <w:r w:rsidRPr="00CC5CB7">
        <w:rPr>
          <w:rFonts w:ascii="Times New Roman" w:hAnsi="Times New Roman" w:cs="Times New Roman"/>
          <w:sz w:val="24"/>
          <w:szCs w:val="24"/>
        </w:rPr>
        <w:t>:</w:t>
      </w:r>
      <w:r w:rsidR="00CC5CB7">
        <w:rPr>
          <w:rFonts w:ascii="Times New Roman" w:hAnsi="Times New Roman" w:cs="Times New Roman"/>
          <w:sz w:val="24"/>
          <w:szCs w:val="24"/>
        </w:rPr>
        <w:t xml:space="preserve"> </w:t>
      </w:r>
      <w:r w:rsidRPr="00CC5CB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C5CB7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CC5CB7">
        <w:rPr>
          <w:rFonts w:ascii="Times New Roman" w:hAnsi="Times New Roman" w:cs="Times New Roman"/>
          <w:sz w:val="24"/>
          <w:szCs w:val="24"/>
        </w:rPr>
        <w:t>………………..</w:t>
      </w:r>
    </w:p>
    <w:p w14:paraId="4E190A55" w14:textId="77777777" w:rsidR="00CC5CB7" w:rsidRDefault="00CC5CB7" w:rsidP="00CC5CB7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05AC4" w14:textId="07471C65" w:rsidR="00CC5CB7" w:rsidRDefault="00CC5CB7" w:rsidP="00CC5CB7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…………..………….., dnia ..............................</w:t>
      </w:r>
    </w:p>
    <w:p w14:paraId="7B06DE73" w14:textId="77777777" w:rsidR="00CC5CB7" w:rsidRPr="00CC5CB7" w:rsidRDefault="00CC5CB7" w:rsidP="00CA2394">
      <w:pPr>
        <w:tabs>
          <w:tab w:val="left" w:pos="4678"/>
        </w:tabs>
        <w:spacing w:before="240"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………………………………………………...</w:t>
      </w:r>
    </w:p>
    <w:p w14:paraId="5190EC65" w14:textId="22B159B2" w:rsidR="00CC5CB7" w:rsidRPr="00CC5CB7" w:rsidRDefault="00CC5CB7" w:rsidP="00CC5CB7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upoważnionego przedstawiciela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3FC9BA08" w14:textId="77777777" w:rsidR="00CC5CB7" w:rsidRPr="00CC5CB7" w:rsidRDefault="00CC5CB7" w:rsidP="00CC5CB7">
      <w:pPr>
        <w:spacing w:after="0"/>
        <w:ind w:right="992"/>
        <w:jc w:val="both"/>
        <w:rPr>
          <w:rFonts w:ascii="Times New Roman" w:hAnsi="Times New Roman" w:cs="Times New Roman"/>
          <w:sz w:val="24"/>
          <w:szCs w:val="24"/>
        </w:rPr>
      </w:pPr>
    </w:p>
    <w:p w14:paraId="5F289925" w14:textId="77777777" w:rsidR="00DD47B1" w:rsidRPr="00CC5CB7" w:rsidRDefault="00DD47B1" w:rsidP="00063963">
      <w:pPr>
        <w:spacing w:after="0"/>
        <w:ind w:right="99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9A1C7C" w14:textId="2C383C92" w:rsidR="00136A61" w:rsidRPr="00CC5CB7" w:rsidRDefault="00136A61" w:rsidP="00CA2394">
      <w:pPr>
        <w:pStyle w:val="Akapitzlist"/>
        <w:spacing w:after="0"/>
        <w:ind w:right="99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36A61" w:rsidRPr="00CC5CB7" w:rsidSect="007C6BB6">
      <w:footerReference w:type="default" r:id="rId7"/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CE68" w14:textId="77777777" w:rsidR="00D73D33" w:rsidRDefault="00D73D33" w:rsidP="00D73D33">
      <w:pPr>
        <w:spacing w:after="0" w:line="240" w:lineRule="auto"/>
      </w:pPr>
      <w:r>
        <w:separator/>
      </w:r>
    </w:p>
  </w:endnote>
  <w:endnote w:type="continuationSeparator" w:id="0">
    <w:p w14:paraId="1EF8DBBD" w14:textId="77777777" w:rsidR="00D73D33" w:rsidRDefault="00D73D33" w:rsidP="00D7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718019"/>
      <w:docPartObj>
        <w:docPartGallery w:val="Page Numbers (Bottom of Page)"/>
        <w:docPartUnique/>
      </w:docPartObj>
    </w:sdtPr>
    <w:sdtEndPr/>
    <w:sdtContent>
      <w:p w14:paraId="0B5EE362" w14:textId="0C006C0F" w:rsidR="00D73D33" w:rsidRDefault="00D73D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7B912" w14:textId="77777777" w:rsidR="00D73D33" w:rsidRDefault="00D73D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17BC" w14:textId="77777777" w:rsidR="00D73D33" w:rsidRDefault="00D73D33" w:rsidP="00D73D33">
      <w:pPr>
        <w:spacing w:after="0" w:line="240" w:lineRule="auto"/>
      </w:pPr>
      <w:r>
        <w:separator/>
      </w:r>
    </w:p>
  </w:footnote>
  <w:footnote w:type="continuationSeparator" w:id="0">
    <w:p w14:paraId="64C188EA" w14:textId="77777777" w:rsidR="00D73D33" w:rsidRDefault="00D73D33" w:rsidP="00D7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F5A"/>
    <w:multiLevelType w:val="multilevel"/>
    <w:tmpl w:val="49F6D5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9913CC"/>
    <w:multiLevelType w:val="hybridMultilevel"/>
    <w:tmpl w:val="348A1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1F1"/>
    <w:multiLevelType w:val="hybridMultilevel"/>
    <w:tmpl w:val="F19A2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53C"/>
    <w:multiLevelType w:val="hybridMultilevel"/>
    <w:tmpl w:val="989650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256F4C"/>
    <w:multiLevelType w:val="multilevel"/>
    <w:tmpl w:val="8EF84C12"/>
    <w:lvl w:ilvl="0">
      <w:start w:val="1"/>
      <w:numFmt w:val="decimal"/>
      <w:lvlText w:val="%1."/>
      <w:lvlJc w:val="center"/>
      <w:pPr>
        <w:tabs>
          <w:tab w:val="num" w:pos="473"/>
        </w:tabs>
        <w:ind w:left="397" w:hanging="284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974E1"/>
    <w:multiLevelType w:val="hybridMultilevel"/>
    <w:tmpl w:val="7318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93D"/>
    <w:multiLevelType w:val="multilevel"/>
    <w:tmpl w:val="3ACA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7" w15:restartNumberingAfterBreak="0">
    <w:nsid w:val="2D3B5B75"/>
    <w:multiLevelType w:val="hybridMultilevel"/>
    <w:tmpl w:val="A72A8EB4"/>
    <w:lvl w:ilvl="0" w:tplc="3574F952">
      <w:start w:val="1"/>
      <w:numFmt w:val="decimal"/>
      <w:lvlText w:val="%1."/>
      <w:lvlJc w:val="center"/>
      <w:pPr>
        <w:tabs>
          <w:tab w:val="num" w:pos="896"/>
        </w:tabs>
        <w:ind w:left="896" w:hanging="7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05410"/>
    <w:multiLevelType w:val="hybridMultilevel"/>
    <w:tmpl w:val="48B4A64A"/>
    <w:lvl w:ilvl="0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3434632B"/>
    <w:multiLevelType w:val="multilevel"/>
    <w:tmpl w:val="636CB78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10" w15:restartNumberingAfterBreak="0">
    <w:nsid w:val="35A24AC0"/>
    <w:multiLevelType w:val="hybridMultilevel"/>
    <w:tmpl w:val="D5E8DC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696E45"/>
    <w:multiLevelType w:val="hybridMultilevel"/>
    <w:tmpl w:val="35266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150B5"/>
    <w:multiLevelType w:val="hybridMultilevel"/>
    <w:tmpl w:val="5AB43C82"/>
    <w:lvl w:ilvl="0" w:tplc="93A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693814"/>
    <w:multiLevelType w:val="hybridMultilevel"/>
    <w:tmpl w:val="CECCF918"/>
    <w:lvl w:ilvl="0" w:tplc="582E2E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B604D"/>
    <w:multiLevelType w:val="hybridMultilevel"/>
    <w:tmpl w:val="1FA8B324"/>
    <w:lvl w:ilvl="0" w:tplc="195AF3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9556E"/>
    <w:multiLevelType w:val="multilevel"/>
    <w:tmpl w:val="6136B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2F44409"/>
    <w:multiLevelType w:val="hybridMultilevel"/>
    <w:tmpl w:val="7A80DE12"/>
    <w:lvl w:ilvl="0" w:tplc="FB82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D16962"/>
    <w:multiLevelType w:val="multilevel"/>
    <w:tmpl w:val="8EF84C12"/>
    <w:lvl w:ilvl="0">
      <w:start w:val="1"/>
      <w:numFmt w:val="decimal"/>
      <w:lvlText w:val="%1."/>
      <w:lvlJc w:val="center"/>
      <w:pPr>
        <w:tabs>
          <w:tab w:val="num" w:pos="473"/>
        </w:tabs>
        <w:ind w:left="397" w:hanging="284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3C704F"/>
    <w:multiLevelType w:val="multilevel"/>
    <w:tmpl w:val="C940597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5ECF6D94"/>
    <w:multiLevelType w:val="multilevel"/>
    <w:tmpl w:val="5A945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CCD4B42"/>
    <w:multiLevelType w:val="hybridMultilevel"/>
    <w:tmpl w:val="82100C5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6DD438D0"/>
    <w:multiLevelType w:val="hybridMultilevel"/>
    <w:tmpl w:val="D884B890"/>
    <w:lvl w:ilvl="0" w:tplc="E31AE994">
      <w:start w:val="1"/>
      <w:numFmt w:val="decimal"/>
      <w:lvlText w:val="%1."/>
      <w:lvlJc w:val="left"/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CC0015"/>
    <w:multiLevelType w:val="hybridMultilevel"/>
    <w:tmpl w:val="B7E41E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B0A00"/>
    <w:multiLevelType w:val="hybridMultilevel"/>
    <w:tmpl w:val="96803F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E6501"/>
    <w:multiLevelType w:val="hybridMultilevel"/>
    <w:tmpl w:val="AC8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7157">
    <w:abstractNumId w:val="13"/>
  </w:num>
  <w:num w:numId="2" w16cid:durableId="219559870">
    <w:abstractNumId w:val="2"/>
  </w:num>
  <w:num w:numId="3" w16cid:durableId="1572156825">
    <w:abstractNumId w:val="11"/>
  </w:num>
  <w:num w:numId="4" w16cid:durableId="176312857">
    <w:abstractNumId w:val="24"/>
  </w:num>
  <w:num w:numId="5" w16cid:durableId="169562110">
    <w:abstractNumId w:val="5"/>
  </w:num>
  <w:num w:numId="6" w16cid:durableId="1495678164">
    <w:abstractNumId w:val="12"/>
  </w:num>
  <w:num w:numId="7" w16cid:durableId="926767179">
    <w:abstractNumId w:val="3"/>
  </w:num>
  <w:num w:numId="8" w16cid:durableId="1603107092">
    <w:abstractNumId w:val="10"/>
  </w:num>
  <w:num w:numId="9" w16cid:durableId="1690528453">
    <w:abstractNumId w:val="17"/>
  </w:num>
  <w:num w:numId="10" w16cid:durableId="131679446">
    <w:abstractNumId w:val="4"/>
  </w:num>
  <w:num w:numId="11" w16cid:durableId="960249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5152410">
    <w:abstractNumId w:val="20"/>
  </w:num>
  <w:num w:numId="13" w16cid:durableId="964625725">
    <w:abstractNumId w:val="23"/>
  </w:num>
  <w:num w:numId="14" w16cid:durableId="1088426580">
    <w:abstractNumId w:val="22"/>
  </w:num>
  <w:num w:numId="15" w16cid:durableId="676882351">
    <w:abstractNumId w:val="16"/>
  </w:num>
  <w:num w:numId="16" w16cid:durableId="1791194682">
    <w:abstractNumId w:val="21"/>
  </w:num>
  <w:num w:numId="17" w16cid:durableId="1479760168">
    <w:abstractNumId w:val="7"/>
  </w:num>
  <w:num w:numId="18" w16cid:durableId="390663490">
    <w:abstractNumId w:val="15"/>
  </w:num>
  <w:num w:numId="19" w16cid:durableId="783884053">
    <w:abstractNumId w:val="1"/>
  </w:num>
  <w:num w:numId="20" w16cid:durableId="732318915">
    <w:abstractNumId w:val="14"/>
  </w:num>
  <w:num w:numId="21" w16cid:durableId="1414283446">
    <w:abstractNumId w:val="9"/>
  </w:num>
  <w:num w:numId="22" w16cid:durableId="1754548078">
    <w:abstractNumId w:val="18"/>
  </w:num>
  <w:num w:numId="23" w16cid:durableId="240214055">
    <w:abstractNumId w:val="6"/>
  </w:num>
  <w:num w:numId="24" w16cid:durableId="1273785306">
    <w:abstractNumId w:val="19"/>
  </w:num>
  <w:num w:numId="25" w16cid:durableId="117842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38"/>
    <w:rsid w:val="00063963"/>
    <w:rsid w:val="000855CE"/>
    <w:rsid w:val="0008563E"/>
    <w:rsid w:val="00086048"/>
    <w:rsid w:val="000962F4"/>
    <w:rsid w:val="000A29C3"/>
    <w:rsid w:val="00136A61"/>
    <w:rsid w:val="00145DE0"/>
    <w:rsid w:val="001836D8"/>
    <w:rsid w:val="001A328B"/>
    <w:rsid w:val="00202935"/>
    <w:rsid w:val="0025646E"/>
    <w:rsid w:val="002718C8"/>
    <w:rsid w:val="002900D0"/>
    <w:rsid w:val="002A30B8"/>
    <w:rsid w:val="002B2BD7"/>
    <w:rsid w:val="002D5006"/>
    <w:rsid w:val="00311BF5"/>
    <w:rsid w:val="00320708"/>
    <w:rsid w:val="00342EB0"/>
    <w:rsid w:val="00382E37"/>
    <w:rsid w:val="00385F2B"/>
    <w:rsid w:val="003A0687"/>
    <w:rsid w:val="003B7C50"/>
    <w:rsid w:val="003C5826"/>
    <w:rsid w:val="003D1440"/>
    <w:rsid w:val="003F6089"/>
    <w:rsid w:val="00423AC2"/>
    <w:rsid w:val="0045172C"/>
    <w:rsid w:val="00480598"/>
    <w:rsid w:val="004B3D96"/>
    <w:rsid w:val="004C0F60"/>
    <w:rsid w:val="004D09AB"/>
    <w:rsid w:val="004E7607"/>
    <w:rsid w:val="004F0131"/>
    <w:rsid w:val="005433C6"/>
    <w:rsid w:val="00550920"/>
    <w:rsid w:val="0056352C"/>
    <w:rsid w:val="005B663A"/>
    <w:rsid w:val="005F682C"/>
    <w:rsid w:val="00606106"/>
    <w:rsid w:val="00614238"/>
    <w:rsid w:val="00634EE3"/>
    <w:rsid w:val="00665006"/>
    <w:rsid w:val="0068297D"/>
    <w:rsid w:val="006A5FE0"/>
    <w:rsid w:val="006C5919"/>
    <w:rsid w:val="006C6ED6"/>
    <w:rsid w:val="0070478B"/>
    <w:rsid w:val="007147E3"/>
    <w:rsid w:val="007174D6"/>
    <w:rsid w:val="007240B2"/>
    <w:rsid w:val="00744998"/>
    <w:rsid w:val="00797026"/>
    <w:rsid w:val="007C6BB6"/>
    <w:rsid w:val="007E1121"/>
    <w:rsid w:val="007E3369"/>
    <w:rsid w:val="007F000E"/>
    <w:rsid w:val="008144C9"/>
    <w:rsid w:val="00850F69"/>
    <w:rsid w:val="00862EE4"/>
    <w:rsid w:val="00865824"/>
    <w:rsid w:val="0087546F"/>
    <w:rsid w:val="008775C1"/>
    <w:rsid w:val="008B7C6A"/>
    <w:rsid w:val="008C44F5"/>
    <w:rsid w:val="008D1906"/>
    <w:rsid w:val="008D7B0B"/>
    <w:rsid w:val="008E5FCE"/>
    <w:rsid w:val="009010D9"/>
    <w:rsid w:val="00946A80"/>
    <w:rsid w:val="00972890"/>
    <w:rsid w:val="00976FA5"/>
    <w:rsid w:val="009B2332"/>
    <w:rsid w:val="009D786C"/>
    <w:rsid w:val="009E02AA"/>
    <w:rsid w:val="00A2011E"/>
    <w:rsid w:val="00A32279"/>
    <w:rsid w:val="00A54B95"/>
    <w:rsid w:val="00A55D13"/>
    <w:rsid w:val="00A60073"/>
    <w:rsid w:val="00AA05C0"/>
    <w:rsid w:val="00AC6D65"/>
    <w:rsid w:val="00AC7BBB"/>
    <w:rsid w:val="00AD3CC2"/>
    <w:rsid w:val="00AD4F7A"/>
    <w:rsid w:val="00AE1087"/>
    <w:rsid w:val="00B0590A"/>
    <w:rsid w:val="00B903C6"/>
    <w:rsid w:val="00BB7D42"/>
    <w:rsid w:val="00BD1FDF"/>
    <w:rsid w:val="00C26ED5"/>
    <w:rsid w:val="00C44314"/>
    <w:rsid w:val="00C700E6"/>
    <w:rsid w:val="00C70617"/>
    <w:rsid w:val="00C8214C"/>
    <w:rsid w:val="00C85758"/>
    <w:rsid w:val="00CA2394"/>
    <w:rsid w:val="00CC5CB7"/>
    <w:rsid w:val="00CE10C6"/>
    <w:rsid w:val="00CE3089"/>
    <w:rsid w:val="00CF5004"/>
    <w:rsid w:val="00D22F73"/>
    <w:rsid w:val="00D729BF"/>
    <w:rsid w:val="00D73D33"/>
    <w:rsid w:val="00DA4BE9"/>
    <w:rsid w:val="00DC64B1"/>
    <w:rsid w:val="00DD47B1"/>
    <w:rsid w:val="00DD6E5A"/>
    <w:rsid w:val="00DF6792"/>
    <w:rsid w:val="00E27C56"/>
    <w:rsid w:val="00E97622"/>
    <w:rsid w:val="00EB16FF"/>
    <w:rsid w:val="00EC1F9B"/>
    <w:rsid w:val="00EC77BC"/>
    <w:rsid w:val="00EE4382"/>
    <w:rsid w:val="00F6747D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8818ACD"/>
  <w15:docId w15:val="{8A242172-71E5-47B3-B3AE-967B82C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BB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A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145DE0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145DE0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145D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45D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45DE0"/>
  </w:style>
  <w:style w:type="paragraph" w:styleId="Tekstpodstawowy2">
    <w:name w:val="Body Text 2"/>
    <w:basedOn w:val="Normalny"/>
    <w:link w:val="Tekstpodstawowy2Znak"/>
    <w:semiHidden/>
    <w:qFormat/>
    <w:rsid w:val="00145DE0"/>
    <w:pPr>
      <w:suppressAutoHyphens/>
      <w:spacing w:after="0" w:line="240" w:lineRule="auto"/>
      <w:ind w:right="74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45DE0"/>
  </w:style>
  <w:style w:type="paragraph" w:styleId="Tekstprzypisudolnego">
    <w:name w:val="footnote text"/>
    <w:basedOn w:val="Normalny"/>
    <w:link w:val="TekstprzypisudolnegoZnak"/>
    <w:semiHidden/>
    <w:rsid w:val="00145D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45DE0"/>
    <w:rPr>
      <w:sz w:val="20"/>
      <w:szCs w:val="20"/>
    </w:rPr>
  </w:style>
  <w:style w:type="paragraph" w:styleId="Bezodstpw">
    <w:name w:val="No Spacing"/>
    <w:uiPriority w:val="1"/>
    <w:qFormat/>
    <w:rsid w:val="00063963"/>
    <w:pPr>
      <w:suppressAutoHyphens/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D33"/>
  </w:style>
  <w:style w:type="paragraph" w:styleId="Stopka">
    <w:name w:val="footer"/>
    <w:basedOn w:val="Normalny"/>
    <w:link w:val="StopkaZnak"/>
    <w:uiPriority w:val="99"/>
    <w:unhideWhenUsed/>
    <w:rsid w:val="00D7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3040</Words>
  <Characters>18243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Pobudkiewicz</dc:creator>
  <cp:lastModifiedBy>Agnieszka Pietrzak</cp:lastModifiedBy>
  <cp:revision>2</cp:revision>
  <cp:lastPrinted>2024-06-17T09:22:00Z</cp:lastPrinted>
  <dcterms:created xsi:type="dcterms:W3CDTF">2026-03-06T08:49:00Z</dcterms:created>
  <dcterms:modified xsi:type="dcterms:W3CDTF">2026-03-06T08:49:00Z</dcterms:modified>
</cp:coreProperties>
</file>