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5479E" w14:textId="77777777" w:rsidR="00386F32" w:rsidRPr="00386F32" w:rsidRDefault="00386F32" w:rsidP="00386F3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386F3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1. PRZEDMIOT ZAMÓWIENIA</w:t>
      </w:r>
    </w:p>
    <w:p w14:paraId="08193997" w14:textId="77777777" w:rsidR="00386F32" w:rsidRPr="00386F32" w:rsidRDefault="00386F32" w:rsidP="00386F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Przedmiotem zamówienia jest dostawa fabrycznie nowych, wolnych od wad fizycznych i prawnych stacjonarnych drukarek etykiet pracujących w technologii termicznej oraz 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termotransferowej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wraz z dedykowanym oprogramowaniem, sterownikami, zestawem akcesoriów oraz wsparciem technicznym producenta.</w:t>
      </w:r>
    </w:p>
    <w:p w14:paraId="377211BE" w14:textId="77777777" w:rsidR="00386F32" w:rsidRPr="00386F32" w:rsidRDefault="00386F32" w:rsidP="00386F3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386F3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2. WYMAGANIA TECHNICZNE I PARAMETRY URZĄDZEŃ</w:t>
      </w:r>
    </w:p>
    <w:p w14:paraId="2E1F6C15" w14:textId="77777777" w:rsidR="00386F32" w:rsidRPr="00386F32" w:rsidRDefault="00386F32" w:rsidP="00386F3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2.1. Podstawowe Parametry Drukujące</w:t>
      </w:r>
    </w:p>
    <w:p w14:paraId="0682351A" w14:textId="77777777" w:rsidR="00386F32" w:rsidRPr="00386F32" w:rsidRDefault="00386F32" w:rsidP="00386F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Technologia druku:</w:t>
      </w: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Termotransferowa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oraz Termiczna (dwutrybowa).</w:t>
      </w:r>
    </w:p>
    <w:p w14:paraId="4C3BE742" w14:textId="77777777" w:rsidR="00386F32" w:rsidRPr="00386F32" w:rsidRDefault="00386F32" w:rsidP="00386F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Rozdzielczość druku:</w:t>
      </w:r>
    </w:p>
    <w:p w14:paraId="3123AD63" w14:textId="77777777" w:rsidR="00386F32" w:rsidRPr="00386F32" w:rsidRDefault="00386F32" w:rsidP="00386F3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6F3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Wariant A:</w:t>
      </w: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Minimum 203 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dpi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(8 punktów/mm).</w:t>
      </w:r>
    </w:p>
    <w:p w14:paraId="40BF83B6" w14:textId="77777777" w:rsidR="00386F32" w:rsidRPr="00386F32" w:rsidRDefault="00386F32" w:rsidP="00386F3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6F3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Wariant B:</w:t>
      </w: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Minimum 300 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dpi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(12 punktów/mm).</w:t>
      </w:r>
    </w:p>
    <w:p w14:paraId="0E2CA14E" w14:textId="77777777" w:rsidR="00386F32" w:rsidRPr="00386F32" w:rsidRDefault="00386F32" w:rsidP="00386F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Szybkość druku:</w:t>
      </w:r>
    </w:p>
    <w:p w14:paraId="6134EC0D" w14:textId="77777777" w:rsidR="00386F32" w:rsidRPr="00386F32" w:rsidRDefault="00386F32" w:rsidP="00386F3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Dla rozdzielczości 203 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dpi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: minimum </w:t>
      </w:r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178 mm/s (7 </w:t>
      </w:r>
      <w:proofErr w:type="spellStart"/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ips</w:t>
      </w:r>
      <w:proofErr w:type="spellEnd"/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)</w:t>
      </w: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465089D6" w14:textId="77777777" w:rsidR="00386F32" w:rsidRPr="00386F32" w:rsidRDefault="00386F32" w:rsidP="00386F3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Dla rozdzielczości 300 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dpi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: minimum </w:t>
      </w:r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127 mm/s (5 </w:t>
      </w:r>
      <w:proofErr w:type="spellStart"/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ips</w:t>
      </w:r>
      <w:proofErr w:type="spellEnd"/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)</w:t>
      </w: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1AC4ABCA" w14:textId="77777777" w:rsidR="00386F32" w:rsidRPr="00386F32" w:rsidRDefault="00386F32" w:rsidP="00386F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Szerokość druku:</w:t>
      </w:r>
    </w:p>
    <w:p w14:paraId="05FF1E15" w14:textId="77777777" w:rsidR="00386F32" w:rsidRPr="00386F32" w:rsidRDefault="00386F32" w:rsidP="00386F3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Dla rozdzielczości 203 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dpi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: do </w:t>
      </w:r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108 mm</w:t>
      </w: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2731B9DD" w14:textId="77777777" w:rsidR="00386F32" w:rsidRPr="00386F32" w:rsidRDefault="00386F32" w:rsidP="00386F3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Dla rozdzielczości 300 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dpi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: do </w:t>
      </w:r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105,7 mm</w:t>
      </w: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39B40989" w14:textId="77777777" w:rsidR="00386F32" w:rsidRPr="00386F32" w:rsidRDefault="00386F32" w:rsidP="00386F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Długość druku:</w:t>
      </w: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Do </w:t>
      </w:r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1000 mm</w:t>
      </w: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4ADE93BA" w14:textId="77777777" w:rsidR="00386F32" w:rsidRPr="00386F32" w:rsidRDefault="00386F32" w:rsidP="00386F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Czujniki:</w:t>
      </w: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Czujnik transmisyjny (przerwy), refleksyjny (regulowany / czarny znacznik), czujnik końca taśmy barwiącej, czujnik otwarcia głowicy.</w:t>
      </w:r>
    </w:p>
    <w:p w14:paraId="57D620EF" w14:textId="77777777" w:rsidR="00386F32" w:rsidRPr="00386F32" w:rsidRDefault="00386F32" w:rsidP="00386F3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2.2. Parametry Nośników i Taśmy Barwiącej</w:t>
      </w:r>
    </w:p>
    <w:p w14:paraId="4CBA4CE9" w14:textId="77777777" w:rsidR="00386F32" w:rsidRPr="00386F32" w:rsidRDefault="00386F32" w:rsidP="00386F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Rodzaje nośników:</w:t>
      </w: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 przerwami (gap), z czarnym znacznikiem (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black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mark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), z nacięciem (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notch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), ciągłe, składanka (fan-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fold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).</w:t>
      </w:r>
    </w:p>
    <w:p w14:paraId="2225698D" w14:textId="77777777" w:rsidR="00386F32" w:rsidRPr="00386F32" w:rsidRDefault="00386F32" w:rsidP="00386F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Szerokość nośnika:</w:t>
      </w: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Od </w:t>
      </w:r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25 mm do 112 mm</w:t>
      </w: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104F1713" w14:textId="77777777" w:rsidR="00386F32" w:rsidRPr="00386F32" w:rsidRDefault="00386F32" w:rsidP="00386F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Maksymalna średnica rolki nośnika:</w:t>
      </w: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Do </w:t>
      </w:r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130 mm</w:t>
      </w: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4534E701" w14:textId="77777777" w:rsidR="00386F32" w:rsidRPr="00386F32" w:rsidRDefault="00386F32" w:rsidP="00386F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Grubość nośnika:</w:t>
      </w: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Od </w:t>
      </w:r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0,06 mm do 0,20 mm</w:t>
      </w: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198EE68F" w14:textId="77777777" w:rsidR="00386F32" w:rsidRPr="00386F32" w:rsidRDefault="00386F32" w:rsidP="00386F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Średnica wewnętrzna rdzenia nośnika:</w:t>
      </w: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25,4 mm ~ 38,1 mm</w:t>
      </w: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(1 do 1,5 cala).</w:t>
      </w:r>
    </w:p>
    <w:p w14:paraId="1A2FC395" w14:textId="77777777" w:rsidR="00386F32" w:rsidRPr="00386F32" w:rsidRDefault="00386F32" w:rsidP="00386F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Podawanie nośnika:</w:t>
      </w: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System łatwego ładowania papieru (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Easy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Paper 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Loading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).</w:t>
      </w:r>
    </w:p>
    <w:p w14:paraId="356EF77B" w14:textId="77777777" w:rsidR="00386F32" w:rsidRPr="00386F32" w:rsidRDefault="00386F32" w:rsidP="00386F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Rodzaje taśmy barwiącej:</w:t>
      </w: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Woskowa, woskowo-żywiczna, żywiczna; nawój zewnętrzny (Ink-out).</w:t>
      </w:r>
    </w:p>
    <w:p w14:paraId="7D19070A" w14:textId="77777777" w:rsidR="00386F32" w:rsidRPr="00386F32" w:rsidRDefault="00386F32" w:rsidP="00386F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Wymiary taśmy barwiącej:</w:t>
      </w: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Szerokość </w:t>
      </w:r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33 ~ 110 mm</w:t>
      </w: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długość do </w:t>
      </w:r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300 m</w:t>
      </w: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44301746" w14:textId="77777777" w:rsidR="00386F32" w:rsidRPr="00386F32" w:rsidRDefault="00386F32" w:rsidP="00386F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Średnica wewnętrzna rdzenia taśmy:</w:t>
      </w: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25,4 mm</w:t>
      </w: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(1 cal) lub </w:t>
      </w:r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12,7 mm</w:t>
      </w: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(0.5 cala).</w:t>
      </w:r>
    </w:p>
    <w:p w14:paraId="03F9B006" w14:textId="77777777" w:rsidR="00386F32" w:rsidRPr="00386F32" w:rsidRDefault="00386F32" w:rsidP="00386F3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386F3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3. WYDAJNOŚĆ, KOMUNIKACJA I KONSTRUKCJA FIZYCZNA</w:t>
      </w:r>
    </w:p>
    <w:p w14:paraId="1CE2969F" w14:textId="77777777" w:rsidR="00386F32" w:rsidRPr="00386F32" w:rsidRDefault="00386F32" w:rsidP="00386F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Pamięć systemowa:</w:t>
      </w: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Minimum </w:t>
      </w:r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64 MB SDRAM</w:t>
      </w: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128 MB Flash</w:t>
      </w: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3BB90D55" w14:textId="77777777" w:rsidR="00386F32" w:rsidRPr="00386F32" w:rsidRDefault="00386F32" w:rsidP="00386F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Interfejsy komunikacyjne (dopuszczalne konfiguracje fabryczne):</w:t>
      </w:r>
    </w:p>
    <w:p w14:paraId="454138DD" w14:textId="77777777" w:rsidR="00386F32" w:rsidRPr="00386F32" w:rsidRDefault="00386F32" w:rsidP="00386F3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6F3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Konfiguracja I:</w:t>
      </w: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USB + Szeregowy (RS-232) + Równoległy (LPT / IEEE 1284).</w:t>
      </w:r>
    </w:p>
    <w:p w14:paraId="722F5EF5" w14:textId="77777777" w:rsidR="00386F32" w:rsidRPr="00386F32" w:rsidRDefault="00386F32" w:rsidP="00386F3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6F3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Konfiguracja II:</w:t>
      </w: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USB + Szeregowy (RS-232) + Ethernet (LAN) + USB Host.</w:t>
      </w:r>
    </w:p>
    <w:p w14:paraId="1E5AD3B1" w14:textId="77777777" w:rsidR="00386F32" w:rsidRPr="00386F32" w:rsidRDefault="00386F32" w:rsidP="00386F3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6F3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Komunikacja bezprzewodowa:</w:t>
      </w: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Obsługa modułów WLAN (802.11a/b/g/n/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ac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 oraz klucza sprzętowego Bluetooth (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Dongle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).</w:t>
      </w:r>
    </w:p>
    <w:p w14:paraId="1D77FC5A" w14:textId="77777777" w:rsidR="00386F32" w:rsidRPr="00386F32" w:rsidRDefault="00386F32" w:rsidP="00386F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Zegar Czasu Rzeczywistego (RTC):</w:t>
      </w: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Obsługiwany.</w:t>
      </w:r>
    </w:p>
    <w:p w14:paraId="1F18D460" w14:textId="77777777" w:rsidR="00386F32" w:rsidRPr="00386F32" w:rsidRDefault="00386F32" w:rsidP="00386F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lastRenderedPageBreak/>
        <w:t>Zasilanie i Efektywność:</w:t>
      </w: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Certyfikat </w:t>
      </w:r>
      <w:proofErr w:type="spellStart"/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EnergyStar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zewnętrzny adapter zasilania 100-240 V AC, 50/60 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Hz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16982BE3" w14:textId="77777777" w:rsidR="00386F32" w:rsidRPr="00386F32" w:rsidRDefault="00386F32" w:rsidP="00386F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Wymiary i waga:</w:t>
      </w: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Maksymalnie 214 x 310 x 195 mm; waga do 2,85 kg.</w:t>
      </w:r>
    </w:p>
    <w:p w14:paraId="66D8621A" w14:textId="77777777" w:rsidR="00386F32" w:rsidRPr="00386F32" w:rsidRDefault="00386F32" w:rsidP="00386F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Parametry środowiskowe:</w:t>
      </w:r>
    </w:p>
    <w:p w14:paraId="163879F5" w14:textId="77777777" w:rsidR="00386F32" w:rsidRPr="00386F32" w:rsidRDefault="00386F32" w:rsidP="00386F3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Temperatura robocza: 5 ~ 40°C (przechowywanie: -20 ~ 60°C).</w:t>
      </w:r>
    </w:p>
    <w:p w14:paraId="0FAB5ECF" w14:textId="77777777" w:rsidR="00386F32" w:rsidRPr="00386F32" w:rsidRDefault="00386F32" w:rsidP="00386F3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Wilgotność robocza: 10 ~ 80% RH (przechowywanie: 10 ~ 90% RH).</w:t>
      </w:r>
    </w:p>
    <w:p w14:paraId="3C60E485" w14:textId="77777777" w:rsidR="00386F32" w:rsidRPr="00386F32" w:rsidRDefault="00386F32" w:rsidP="00386F3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386F3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4. OPROGRAMOWANIE, EMULACJA I CZCIONKI</w:t>
      </w:r>
    </w:p>
    <w:p w14:paraId="6C2B9A6E" w14:textId="77777777" w:rsidR="00386F32" w:rsidRPr="00386F32" w:rsidRDefault="00386F32" w:rsidP="00386F3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4.1. Emulacja i Sterowniki</w:t>
      </w:r>
    </w:p>
    <w:p w14:paraId="5FD05F2D" w14:textId="77777777" w:rsidR="00386F32" w:rsidRPr="00386F32" w:rsidRDefault="00386F32" w:rsidP="00386F3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Emulacja:</w:t>
      </w: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Natywna obsługa języków SLCS™, BPL-Z™, BPL-E™ (opcjonalnie BPL-D™).</w:t>
      </w:r>
    </w:p>
    <w:p w14:paraId="57E02CDE" w14:textId="77777777" w:rsidR="00386F32" w:rsidRPr="00386F32" w:rsidRDefault="00386F32" w:rsidP="00386F3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Sterowniki / Narzędzia:</w:t>
      </w: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Sterowniki dla Windows (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Europlus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/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Seagull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), CUPS dla Linux/Mac, sterownik wirtualnego portu COM (USB/Ethernet), Program narzędziowy 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Utility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sterowniki OPOS/JPOS, SAP® Driver, Network Auto Installer.</w:t>
      </w:r>
    </w:p>
    <w:p w14:paraId="4E263397" w14:textId="77777777" w:rsidR="00386F32" w:rsidRPr="00386F32" w:rsidRDefault="00386F32" w:rsidP="00386F3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Oprogramowanie projektowe:</w:t>
      </w: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BarTender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Ultralite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Label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Artist-II™, 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Label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Artist™ Mobile (Android, iOS), aplikacja 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mPrint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App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(Android, iOS).</w:t>
      </w:r>
    </w:p>
    <w:p w14:paraId="2A95F3C2" w14:textId="77777777" w:rsidR="00386F32" w:rsidRPr="00386F32" w:rsidRDefault="00386F32" w:rsidP="00386F3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Narzędzia programistyczne (SDK):</w:t>
      </w: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Android, iOS, Windows, Linux, 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Xamarin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Web 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Print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SDK, 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Cordova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Plugin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MAUI SDK, 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Flutter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Plugin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React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Native SDK.</w:t>
      </w:r>
    </w:p>
    <w:p w14:paraId="55B53364" w14:textId="77777777" w:rsidR="00386F32" w:rsidRPr="00386F32" w:rsidRDefault="00386F32" w:rsidP="00386F3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Zarządzanie urządzeniami (MDM):</w:t>
      </w: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Wsparcie dla zdalnego zarządzania (w tym opcjonalna obsługa SOTI Connect).</w:t>
      </w:r>
    </w:p>
    <w:p w14:paraId="23815BF8" w14:textId="77777777" w:rsidR="00386F32" w:rsidRPr="00386F32" w:rsidRDefault="00386F32" w:rsidP="00386F3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4.2. Czcionki, Grafika i Kody Kreskowe</w:t>
      </w:r>
    </w:p>
    <w:p w14:paraId="34B20E5D" w14:textId="77777777" w:rsidR="00386F32" w:rsidRPr="00386F32" w:rsidRDefault="00386F32" w:rsidP="00386F3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Czcionki:</w:t>
      </w: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Bitmapowe (10 SLCS, 16 BPL-Z, 5 BPL-E), skalowalne (1 SLCS, 1 BPL-Z), minimum 23 strony kodowe, obsługa 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Unicode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(UTF-8, UTF-16LE, UTF-16BE).</w:t>
      </w:r>
    </w:p>
    <w:p w14:paraId="2DDDD463" w14:textId="77777777" w:rsidR="00386F32" w:rsidRPr="00386F32" w:rsidRDefault="00386F32" w:rsidP="00386F3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Grafika:</w:t>
      </w: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Obsługa czcionek, grafik, formatów i logo zdefiniowanych przez użytkownika.</w:t>
      </w:r>
    </w:p>
    <w:p w14:paraId="3229A232" w14:textId="77777777" w:rsidR="00386F32" w:rsidRPr="00386F32" w:rsidRDefault="00386F32" w:rsidP="00386F3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Kody kreskowe 1D:</w:t>
      </w: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Codabar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Code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11, 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Code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39, 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Code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93, 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Code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128, EAN-13, EAN-8, 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Industrial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2 of 5, 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Interleaved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2 of 5, 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Logmars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MSI, 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Plessey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Postnet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GS1 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DataBar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(RSS-14), Standard 2 of 5, UPC/EAN 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extensions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UPC-A, UPC-E, IMB.</w:t>
      </w:r>
    </w:p>
    <w:p w14:paraId="024035E7" w14:textId="77777777" w:rsidR="00386F32" w:rsidRPr="00386F32" w:rsidRDefault="00386F32" w:rsidP="00386F3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Kody kreskowe 2D:</w:t>
      </w: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Aztec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Codablock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Code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49, Data Matrix, 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MaxiCode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MicroPDF417, PDF417, QR 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Code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TLC 39.</w:t>
      </w:r>
    </w:p>
    <w:p w14:paraId="74609B4F" w14:textId="77777777" w:rsidR="00386F32" w:rsidRPr="00386F32" w:rsidRDefault="00386F32" w:rsidP="00386F3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386F3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5. AKCESORIA, MATERIAŁY I GWARANCJA</w:t>
      </w:r>
    </w:p>
    <w:p w14:paraId="39330EFA" w14:textId="77777777" w:rsidR="00386F32" w:rsidRPr="00386F32" w:rsidRDefault="00386F32" w:rsidP="00386F3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Opcjonalne akcesoria (możliwość doposażenia):</w:t>
      </w: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Odklejak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Peeler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), automatyczny obcinak (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Cutter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), zewnętrzny podajnik papieru, adapter WLAN 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Dongle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kable połączeniowe (USB, RS232, LPT).</w:t>
      </w:r>
    </w:p>
    <w:p w14:paraId="76D25F2A" w14:textId="77777777" w:rsidR="00386F32" w:rsidRPr="00386F32" w:rsidRDefault="00386F32" w:rsidP="00386F3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Materiały eksploatacyjne:</w:t>
      </w: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Dedykowana obsługa materiałów serii B-</w:t>
      </w:r>
      <w:proofErr w:type="spellStart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ribbon</w:t>
      </w:r>
      <w:proofErr w:type="spellEnd"/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™ oraz B-band™.</w:t>
      </w:r>
    </w:p>
    <w:p w14:paraId="7F99BFFF" w14:textId="77777777" w:rsidR="00386F32" w:rsidRPr="00386F32" w:rsidRDefault="00386F32" w:rsidP="00386F3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Gwarancja:</w:t>
      </w: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Minimum </w:t>
      </w:r>
      <w:r w:rsidRPr="00386F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36 miesięcy (3 lata)</w:t>
      </w:r>
      <w:r w:rsidRPr="00386F3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gwarancji producenta/dostawcy od dnia odbioru.</w:t>
      </w:r>
    </w:p>
    <w:p w14:paraId="185E40E5" w14:textId="77777777" w:rsidR="0032481B" w:rsidRDefault="0032481B"/>
    <w:sectPr w:rsidR="00324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A006C"/>
    <w:multiLevelType w:val="multilevel"/>
    <w:tmpl w:val="CF824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036E31"/>
    <w:multiLevelType w:val="multilevel"/>
    <w:tmpl w:val="1F9AD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707D28"/>
    <w:multiLevelType w:val="multilevel"/>
    <w:tmpl w:val="779AE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AC0DB2"/>
    <w:multiLevelType w:val="multilevel"/>
    <w:tmpl w:val="3B70C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E440A7"/>
    <w:multiLevelType w:val="multilevel"/>
    <w:tmpl w:val="0FE8A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8C7944"/>
    <w:multiLevelType w:val="multilevel"/>
    <w:tmpl w:val="EA9E5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620045"/>
    <w:multiLevelType w:val="multilevel"/>
    <w:tmpl w:val="2E0C0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5556141">
    <w:abstractNumId w:val="0"/>
  </w:num>
  <w:num w:numId="2" w16cid:durableId="1701012758">
    <w:abstractNumId w:val="5"/>
  </w:num>
  <w:num w:numId="3" w16cid:durableId="533732167">
    <w:abstractNumId w:val="4"/>
  </w:num>
  <w:num w:numId="4" w16cid:durableId="501699584">
    <w:abstractNumId w:val="1"/>
  </w:num>
  <w:num w:numId="5" w16cid:durableId="8728435">
    <w:abstractNumId w:val="2"/>
  </w:num>
  <w:num w:numId="6" w16cid:durableId="1213346120">
    <w:abstractNumId w:val="6"/>
  </w:num>
  <w:num w:numId="7" w16cid:durableId="15200451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F9C"/>
    <w:rsid w:val="0032481B"/>
    <w:rsid w:val="00386F32"/>
    <w:rsid w:val="003D00A0"/>
    <w:rsid w:val="00870B24"/>
    <w:rsid w:val="00EB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E600C"/>
  <w15:chartTrackingRefBased/>
  <w15:docId w15:val="{68641550-F8E0-4982-A7CB-FAEF6EFF8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B6F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B6F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B6F9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6F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B6F9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B6F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B6F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B6F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B6F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B6F9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B6F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B6F9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6F9C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B6F9C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B6F9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B6F9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B6F9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B6F9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B6F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B6F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B6F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B6F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B6F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B6F9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B6F9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B6F9C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B6F9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B6F9C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B6F9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596</Words>
  <Characters>3578</Characters>
  <Application>Microsoft Office Word</Application>
  <DocSecurity>0</DocSecurity>
  <Lines>29</Lines>
  <Paragraphs>8</Paragraphs>
  <ScaleCrop>false</ScaleCrop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Kamiński</dc:creator>
  <cp:keywords/>
  <dc:description/>
  <cp:lastModifiedBy>Cezary Kamiński</cp:lastModifiedBy>
  <cp:revision>2</cp:revision>
  <dcterms:created xsi:type="dcterms:W3CDTF">2026-08-28T06:06:00Z</dcterms:created>
  <dcterms:modified xsi:type="dcterms:W3CDTF">2026-08-28T06:13:00Z</dcterms:modified>
</cp:coreProperties>
</file>